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23DD33" w14:textId="77777777" w:rsidR="00374E07" w:rsidRPr="007D251F" w:rsidRDefault="00374E07">
      <w:pPr>
        <w:spacing w:before="3"/>
        <w:rPr>
          <w:rFonts w:ascii="Times New Roman" w:eastAsia="Times New Roman" w:hAnsi="Times New Roman" w:cs="Times New Roman"/>
          <w:sz w:val="26"/>
          <w:szCs w:val="26"/>
          <w:lang w:val="cs-CZ"/>
        </w:rPr>
      </w:pPr>
    </w:p>
    <w:p w14:paraId="4EE9E410" w14:textId="7352FA9F" w:rsidR="00374E07" w:rsidRPr="00D56628" w:rsidRDefault="00F66ED3">
      <w:pPr>
        <w:spacing w:before="76"/>
        <w:ind w:left="410" w:right="301"/>
        <w:jc w:val="center"/>
        <w:rPr>
          <w:b/>
          <w:bCs/>
          <w:rFonts w:ascii="Times New Roman" w:eastAsia="Times New Roman" w:hAnsi="Times New Roman" w:cs="Times New Roman"/>
        </w:rPr>
      </w:pPr>
      <w:r>
        <w:rPr>
          <w:b/>
          <w:rFonts w:ascii="Times New Roman" w:hAnsi="Times New Roman"/>
        </w:rPr>
        <w:t xml:space="preserve">GENERAL TERMS AND CONDITIONS OF SALE, DELIVERY AND SERVICING</w:t>
      </w:r>
    </w:p>
    <w:p w14:paraId="7DDF2149" w14:textId="19ABCA43" w:rsidR="00374E07" w:rsidRPr="00D56628" w:rsidRDefault="00F66ED3">
      <w:pPr>
        <w:pStyle w:val="Nadpis1"/>
        <w:spacing w:before="52"/>
        <w:ind w:left="415" w:right="301"/>
        <w:jc w:val="center"/>
        <w:rPr>
          <w:b/>
          <w:bCs/>
          <w:sz w:val="22"/>
          <w:szCs w:val="22"/>
        </w:rPr>
      </w:pPr>
      <w:r>
        <w:rPr>
          <w:b/>
          <w:sz w:val="22"/>
        </w:rPr>
        <w:t xml:space="preserve">of</w:t>
      </w:r>
    </w:p>
    <w:p w14:paraId="740CE7CD" w14:textId="39CDE966" w:rsidR="00374E07" w:rsidRPr="00D56628" w:rsidRDefault="00F66ED3">
      <w:pPr>
        <w:spacing w:before="50"/>
        <w:ind w:left="417" w:right="301"/>
        <w:jc w:val="center"/>
        <w:rPr>
          <w:b/>
          <w:bCs/>
          <w:u w:val="single"/>
          <w:rFonts w:ascii="Times New Roman" w:eastAsia="Times New Roman" w:hAnsi="Times New Roman" w:cs="Times New Roman"/>
        </w:rPr>
      </w:pPr>
      <w:r>
        <w:rPr>
          <w:b/>
          <w:u w:val="single"/>
          <w:rFonts w:ascii="Times New Roman"/>
        </w:rPr>
        <w:t xml:space="preserve">Zoeller Systems s.r.o.</w:t>
      </w:r>
    </w:p>
    <w:p w14:paraId="2E258E19" w14:textId="493E0F6F" w:rsidR="00374E07" w:rsidRPr="00D56628" w:rsidRDefault="00F66ED3">
      <w:pPr>
        <w:spacing w:before="45"/>
        <w:ind w:left="420" w:right="295"/>
        <w:jc w:val="center"/>
        <w:rPr>
          <w:b/>
          <w:bCs/>
          <w:rFonts w:ascii="Times New Roman" w:eastAsia="Times New Roman" w:hAnsi="Times New Roman" w:cs="Times New Roman"/>
        </w:rPr>
      </w:pPr>
      <w:r>
        <w:rPr>
          <w:b/>
          <w:rFonts w:ascii="Times New Roman" w:hAnsi="Times New Roman"/>
        </w:rPr>
        <w:t xml:space="preserve">with its registered office at Rooseveltova 1500, 251 01 Říčany – Kuří</w:t>
      </w:r>
    </w:p>
    <w:p w14:paraId="71C91AD6" w14:textId="77777777" w:rsidR="00374E07" w:rsidRPr="00D56628" w:rsidRDefault="00F66ED3">
      <w:pPr>
        <w:spacing w:before="36"/>
        <w:ind w:left="420" w:right="301"/>
        <w:jc w:val="center"/>
        <w:rPr>
          <w:b/>
          <w:bCs/>
          <w:rFonts w:ascii="Times New Roman" w:eastAsia="Times New Roman" w:hAnsi="Times New Roman" w:cs="Times New Roman"/>
        </w:rPr>
      </w:pPr>
      <w:r>
        <w:rPr>
          <w:b/>
          <w:rFonts w:ascii="Times New Roman" w:hAnsi="Times New Roman"/>
        </w:rPr>
        <w:t xml:space="preserve">IN:</w:t>
      </w:r>
      <w:r>
        <w:rPr>
          <w:b/>
          <w:rFonts w:ascii="Times New Roman" w:hAnsi="Times New Roman"/>
        </w:rPr>
        <w:t xml:space="preserve"> </w:t>
      </w:r>
      <w:r>
        <w:rPr>
          <w:b/>
          <w:rFonts w:ascii="Times New Roman" w:hAnsi="Times New Roman"/>
        </w:rPr>
        <w:t xml:space="preserve">463 49 413</w:t>
      </w:r>
    </w:p>
    <w:p w14:paraId="4B178811" w14:textId="77777777" w:rsidR="00374E07" w:rsidRPr="00D56628" w:rsidRDefault="00374E07">
      <w:pPr>
        <w:spacing w:before="9"/>
        <w:rPr>
          <w:rFonts w:ascii="Times New Roman" w:eastAsia="Times New Roman" w:hAnsi="Times New Roman" w:cs="Times New Roman"/>
          <w:b/>
          <w:bCs/>
          <w:lang w:val="cs-CZ"/>
        </w:rPr>
      </w:pPr>
    </w:p>
    <w:p w14:paraId="60CBC59F" w14:textId="6D5AA25A" w:rsidR="00374E07" w:rsidRPr="00D56628" w:rsidRDefault="00F66ED3">
      <w:pPr>
        <w:pStyle w:val="Nadpis1"/>
        <w:ind w:left="420" w:right="301"/>
        <w:jc w:val="center"/>
        <w:rPr>
          <w:b/>
          <w:bCs/>
          <w:sz w:val="22"/>
          <w:szCs w:val="22"/>
        </w:rPr>
      </w:pPr>
      <w:r>
        <w:rPr>
          <w:b/>
          <w:sz w:val="22"/>
        </w:rPr>
        <w:t xml:space="preserve">listed in the Commercial Register maintained by the Municipal Court in Prague, Section C, Entry 10792</w:t>
      </w:r>
    </w:p>
    <w:p w14:paraId="04694F9D" w14:textId="77777777" w:rsidR="00374E07" w:rsidRPr="007D251F" w:rsidRDefault="00374E07">
      <w:pPr>
        <w:rPr>
          <w:rFonts w:ascii="Times New Roman" w:eastAsia="Times New Roman" w:hAnsi="Times New Roman" w:cs="Times New Roman"/>
          <w:sz w:val="20"/>
          <w:szCs w:val="20"/>
          <w:lang w:val="cs-CZ"/>
        </w:rPr>
      </w:pPr>
    </w:p>
    <w:p w14:paraId="571FEE42" w14:textId="796D93B9" w:rsidR="00374E07" w:rsidRPr="00D56628" w:rsidRDefault="00F66ED3" w:rsidP="007D251F">
      <w:pPr>
        <w:pStyle w:val="Zkladntext"/>
        <w:tabs>
          <w:tab w:val="left" w:pos="709"/>
        </w:tabs>
        <w:spacing w:before="121"/>
        <w:ind w:left="284" w:firstLine="0"/>
        <w:jc w:val="both"/>
        <w:rPr>
          <w:b/>
          <w:sz w:val="22"/>
          <w:szCs w:val="22"/>
          <w:rFonts w:asciiTheme="majorBidi" w:eastAsia="Arial" w:hAnsiTheme="majorBidi" w:cstheme="majorBidi"/>
        </w:rPr>
      </w:pPr>
      <w:r>
        <w:rPr>
          <w:b/>
          <w:sz w:val="22"/>
          <w:rFonts w:asciiTheme="majorBidi" w:hAnsiTheme="majorBidi"/>
        </w:rPr>
        <w:t xml:space="preserve">1.</w:t>
      </w:r>
      <w:r>
        <w:rPr>
          <w:b/>
          <w:sz w:val="22"/>
          <w:rFonts w:asciiTheme="majorBidi" w:hAnsiTheme="majorBidi"/>
        </w:rPr>
        <w:tab/>
      </w:r>
      <w:r>
        <w:rPr>
          <w:b/>
          <w:sz w:val="22"/>
          <w:rFonts w:asciiTheme="majorBidi" w:hAnsiTheme="majorBidi"/>
        </w:rPr>
        <w:t xml:space="preserve">GENERAL PROVISIONS</w:t>
      </w:r>
    </w:p>
    <w:p w14:paraId="7F044AF7" w14:textId="77777777" w:rsidR="00374E07" w:rsidRPr="007D251F" w:rsidRDefault="00374E07" w:rsidP="007D251F">
      <w:pPr>
        <w:tabs>
          <w:tab w:val="left" w:pos="709"/>
        </w:tabs>
        <w:spacing w:before="9"/>
        <w:ind w:left="284"/>
        <w:jc w:val="both"/>
        <w:rPr>
          <w:rFonts w:asciiTheme="majorBidi" w:eastAsia="Arial" w:hAnsiTheme="majorBidi" w:cstheme="majorBidi"/>
          <w:lang w:val="cs-CZ"/>
        </w:rPr>
      </w:pPr>
    </w:p>
    <w:p w14:paraId="62BCE2A2" w14:textId="52065DEF" w:rsidR="00374E07" w:rsidRPr="007D251F" w:rsidRDefault="007D251F" w:rsidP="007D251F">
      <w:pPr>
        <w:pStyle w:val="Nadpis1"/>
        <w:tabs>
          <w:tab w:val="left" w:pos="709"/>
        </w:tabs>
        <w:spacing w:line="287" w:lineRule="auto"/>
        <w:ind w:left="284" w:right="109"/>
        <w:jc w:val="both"/>
        <w:rPr>
          <w:sz w:val="22"/>
          <w:szCs w:val="22"/>
          <w:rFonts w:asciiTheme="majorBidi" w:hAnsiTheme="majorBidi" w:cstheme="majorBidi"/>
        </w:rPr>
      </w:pPr>
      <w:r>
        <w:rPr>
          <w:sz w:val="22"/>
          <w:rFonts w:asciiTheme="majorBidi" w:hAnsiTheme="majorBidi"/>
        </w:rPr>
        <w:t xml:space="preserve">1.1</w:t>
      </w:r>
      <w:r>
        <w:rPr>
          <w:sz w:val="22"/>
          <w:rFonts w:asciiTheme="majorBidi" w:hAnsiTheme="majorBidi"/>
        </w:rPr>
        <w:tab/>
      </w:r>
      <w:r>
        <w:rPr>
          <w:sz w:val="22"/>
          <w:rFonts w:asciiTheme="majorBidi" w:hAnsiTheme="majorBidi"/>
        </w:rPr>
        <w:t xml:space="preserve">These General Terms and Conditions of Sale, Delivery and Servicing of Zoeller Systems s.r.o.</w:t>
      </w:r>
      <w:r>
        <w:rPr>
          <w:sz w:val="22"/>
          <w:rFonts w:asciiTheme="majorBidi" w:hAnsiTheme="majorBidi"/>
        </w:rPr>
        <w:t xml:space="preserve"> </w:t>
      </w:r>
      <w:r>
        <w:rPr>
          <w:sz w:val="22"/>
          <w:rFonts w:asciiTheme="majorBidi" w:hAnsiTheme="majorBidi"/>
        </w:rPr>
        <w:t xml:space="preserve">(hereinafter referred to as the ‘</w:t>
      </w:r>
      <w:r>
        <w:rPr>
          <w:sz w:val="22"/>
          <w:b/>
          <w:rFonts w:asciiTheme="majorBidi" w:hAnsiTheme="majorBidi"/>
        </w:rPr>
        <w:t xml:space="preserve">T&amp;Cs</w:t>
      </w:r>
      <w:r>
        <w:rPr>
          <w:sz w:val="22"/>
          <w:rFonts w:asciiTheme="majorBidi" w:hAnsiTheme="majorBidi"/>
        </w:rPr>
        <w:t xml:space="preserve">’) form an integral part of every contract where Zoeller Systems s.r.o. acts as the seller or supplier</w:t>
      </w:r>
      <w:r>
        <w:rPr>
          <w:sz w:val="22"/>
          <w:rFonts w:asciiTheme="majorBidi" w:hAnsiTheme="majorBidi"/>
        </w:rPr>
        <w:t xml:space="preserve"> </w:t>
      </w:r>
      <w:r>
        <w:rPr>
          <w:sz w:val="22"/>
          <w:rFonts w:asciiTheme="majorBidi" w:hAnsiTheme="majorBidi"/>
        </w:rPr>
        <w:t xml:space="preserve">(hereinafter referred to as the ‘</w:t>
      </w:r>
      <w:r>
        <w:rPr>
          <w:sz w:val="22"/>
          <w:b/>
          <w:rFonts w:asciiTheme="majorBidi" w:hAnsiTheme="majorBidi"/>
        </w:rPr>
        <w:t xml:space="preserve">Seller</w:t>
      </w:r>
      <w:r>
        <w:rPr>
          <w:sz w:val="22"/>
          <w:rFonts w:asciiTheme="majorBidi" w:hAnsiTheme="majorBidi"/>
        </w:rPr>
        <w:t xml:space="preserve">’), and the buyer or customer is an individual or a legal entity with their registered office or place of business in the Czech Republic or abroad (hereinafter referred to as the ‘</w:t>
      </w:r>
      <w:r>
        <w:rPr>
          <w:sz w:val="22"/>
          <w:b/>
          <w:rFonts w:asciiTheme="majorBidi" w:hAnsiTheme="majorBidi"/>
        </w:rPr>
        <w:t xml:space="preserve">Buyer</w:t>
      </w:r>
      <w:r>
        <w:rPr>
          <w:sz w:val="22"/>
          <w:rFonts w:asciiTheme="majorBidi" w:hAnsiTheme="majorBidi"/>
        </w:rPr>
        <w:t xml:space="preserve">’) (the Seller and the Buyer hereinafter collectively referred to as the ‘</w:t>
      </w:r>
      <w:r>
        <w:rPr>
          <w:sz w:val="22"/>
          <w:b/>
          <w:rFonts w:asciiTheme="majorBidi" w:hAnsiTheme="majorBidi"/>
        </w:rPr>
        <w:t xml:space="preserve">parties</w:t>
      </w:r>
      <w:r>
        <w:rPr>
          <w:sz w:val="22"/>
          <w:rFonts w:asciiTheme="majorBidi" w:hAnsiTheme="majorBidi"/>
        </w:rPr>
        <w:t xml:space="preserve">’), and they apply to all orders to be placed by the Buyer and deliveries to be made by the Seller for the entire duration of the business relationship with the Buyer, including any future orders to be placed by the Buyer.</w:t>
      </w:r>
    </w:p>
    <w:p w14:paraId="034F5944" w14:textId="77777777" w:rsidR="00374E07" w:rsidRPr="007D251F" w:rsidRDefault="00374E07" w:rsidP="007D251F">
      <w:pPr>
        <w:tabs>
          <w:tab w:val="left" w:pos="709"/>
        </w:tabs>
        <w:spacing w:before="11"/>
        <w:ind w:left="284"/>
        <w:jc w:val="both"/>
        <w:rPr>
          <w:rFonts w:asciiTheme="majorBidi" w:eastAsia="Times New Roman" w:hAnsiTheme="majorBidi" w:cstheme="majorBidi"/>
          <w:lang w:val="cs-CZ"/>
        </w:rPr>
      </w:pPr>
    </w:p>
    <w:p w14:paraId="16203536" w14:textId="42D571D8" w:rsidR="00374E07" w:rsidRPr="007D251F" w:rsidRDefault="00F66ED3" w:rsidP="007D251F">
      <w:pPr>
        <w:tabs>
          <w:tab w:val="left" w:pos="709"/>
        </w:tabs>
        <w:spacing w:line="287" w:lineRule="auto"/>
        <w:ind w:left="284" w:right="147"/>
        <w:jc w:val="both"/>
        <w:rPr>
          <w:rFonts w:asciiTheme="majorBidi" w:eastAsia="Times New Roman" w:hAnsiTheme="majorBidi" w:cstheme="majorBidi"/>
        </w:rPr>
      </w:pPr>
      <w:r>
        <w:rPr>
          <w:rFonts w:asciiTheme="majorBidi" w:hAnsiTheme="majorBidi"/>
        </w:rPr>
        <w:t xml:space="preserve">1.2</w:t>
      </w:r>
      <w:r>
        <w:rPr>
          <w:rFonts w:asciiTheme="majorBidi" w:hAnsiTheme="majorBidi"/>
        </w:rPr>
        <w:tab/>
      </w:r>
      <w:r>
        <w:rPr>
          <w:rFonts w:asciiTheme="majorBidi" w:hAnsiTheme="majorBidi"/>
        </w:rPr>
        <w:t xml:space="preserve">The T&amp;Cs apply at all times unless otherwise expressly stated in a written contract between the Seller and the Buyer.</w:t>
      </w:r>
      <w:r>
        <w:rPr>
          <w:rFonts w:asciiTheme="majorBidi" w:hAnsiTheme="majorBidi"/>
        </w:rPr>
        <w:t xml:space="preserve"> </w:t>
      </w:r>
      <w:r>
        <w:rPr>
          <w:rFonts w:asciiTheme="majorBidi" w:hAnsiTheme="majorBidi"/>
        </w:rPr>
        <w:t xml:space="preserve">The Buyer’s terms and conditions specified in an annex to an order placed by the Buyer shall be void and their application to the contractual relationship between the Seller and the Buyer is expressly excluded, unless the Seller and the Buyer agree otherwise in writing.</w:t>
      </w:r>
    </w:p>
    <w:p w14:paraId="6CA6123D" w14:textId="77777777" w:rsidR="00374E07" w:rsidRPr="007D251F" w:rsidRDefault="00374E07" w:rsidP="007D251F">
      <w:pPr>
        <w:tabs>
          <w:tab w:val="left" w:pos="709"/>
        </w:tabs>
        <w:spacing w:before="11"/>
        <w:ind w:left="284"/>
        <w:jc w:val="both"/>
        <w:rPr>
          <w:rFonts w:asciiTheme="majorBidi" w:eastAsia="Times New Roman" w:hAnsiTheme="majorBidi" w:cstheme="majorBidi"/>
          <w:lang w:val="cs-CZ"/>
        </w:rPr>
      </w:pPr>
    </w:p>
    <w:p w14:paraId="3A1692CA" w14:textId="13E988E7" w:rsidR="00374E07" w:rsidRPr="007D251F" w:rsidRDefault="002069CA" w:rsidP="007D251F">
      <w:pPr>
        <w:tabs>
          <w:tab w:val="left" w:pos="298"/>
          <w:tab w:val="left" w:pos="709"/>
        </w:tabs>
        <w:spacing w:line="286" w:lineRule="auto"/>
        <w:ind w:left="284" w:right="177"/>
        <w:jc w:val="both"/>
        <w:rPr>
          <w:rFonts w:asciiTheme="majorBidi" w:eastAsia="Times New Roman" w:hAnsiTheme="majorBidi" w:cstheme="majorBidi"/>
        </w:rPr>
      </w:pPr>
      <w:r>
        <w:rPr>
          <w:rFonts w:asciiTheme="majorBidi" w:hAnsiTheme="majorBidi"/>
        </w:rPr>
        <w:t xml:space="preserve">1.3</w:t>
      </w:r>
      <w:r>
        <w:rPr>
          <w:rFonts w:asciiTheme="majorBidi" w:hAnsiTheme="majorBidi"/>
        </w:rPr>
        <w:tab/>
      </w:r>
      <w:r>
        <w:rPr>
          <w:rFonts w:asciiTheme="majorBidi" w:hAnsiTheme="majorBidi"/>
        </w:rPr>
        <w:t xml:space="preserve">The Seller may change the T&amp;Cs in the future.</w:t>
      </w:r>
      <w:r>
        <w:rPr>
          <w:rFonts w:asciiTheme="majorBidi" w:hAnsiTheme="majorBidi"/>
        </w:rPr>
        <w:t xml:space="preserve"> </w:t>
      </w:r>
      <w:r>
        <w:rPr>
          <w:rFonts w:asciiTheme="majorBidi" w:hAnsiTheme="majorBidi"/>
        </w:rPr>
        <w:t xml:space="preserve">The Seller shall notify the Buyer in advance of any changes to the T&amp;Cs applicable to any outstanding contracts concluded so that the Buyer can express their disagreement with them.</w:t>
      </w:r>
      <w:r>
        <w:rPr>
          <w:rFonts w:asciiTheme="majorBidi" w:hAnsiTheme="majorBidi"/>
        </w:rPr>
        <w:t xml:space="preserve"> </w:t>
      </w:r>
      <w:r>
        <w:rPr>
          <w:rFonts w:asciiTheme="majorBidi" w:hAnsiTheme="majorBidi"/>
        </w:rPr>
        <w:t xml:space="preserve">Unless the Buyer expressly rejects the changes to the T&amp;Cs in writing within 14 days of their delivery, the changes shall come into force with the lapse of the 14-day period.</w:t>
      </w:r>
      <w:r>
        <w:rPr>
          <w:rFonts w:asciiTheme="majorBidi" w:hAnsiTheme="majorBidi"/>
        </w:rPr>
        <w:t xml:space="preserve"> </w:t>
      </w:r>
      <w:r>
        <w:rPr>
          <w:rFonts w:asciiTheme="majorBidi" w:hAnsiTheme="majorBidi"/>
        </w:rPr>
        <w:t xml:space="preserve">The current version of the T&amp;Cs can be found at </w:t>
      </w:r>
      <w:r>
        <w:rPr>
          <w:u w:val="single"/>
          <w:rFonts w:asciiTheme="majorBidi" w:hAnsiTheme="majorBidi"/>
        </w:rPr>
        <w:t xml:space="preserve">www.zoeller.cz.</w:t>
      </w:r>
    </w:p>
    <w:p w14:paraId="0F0A2721" w14:textId="77777777" w:rsidR="00374E07" w:rsidRPr="007D251F" w:rsidRDefault="00374E07" w:rsidP="007D251F">
      <w:pPr>
        <w:tabs>
          <w:tab w:val="left" w:pos="709"/>
        </w:tabs>
        <w:spacing w:before="5"/>
        <w:ind w:left="284"/>
        <w:jc w:val="both"/>
        <w:rPr>
          <w:rFonts w:asciiTheme="majorBidi" w:eastAsia="Times New Roman" w:hAnsiTheme="majorBidi" w:cstheme="majorBidi"/>
          <w:lang w:val="cs-CZ"/>
        </w:rPr>
      </w:pPr>
    </w:p>
    <w:p w14:paraId="138BC501" w14:textId="47F915EE" w:rsidR="00374E07" w:rsidRPr="007D251F" w:rsidRDefault="00F66ED3" w:rsidP="007D251F">
      <w:pPr>
        <w:tabs>
          <w:tab w:val="left" w:pos="709"/>
        </w:tabs>
        <w:spacing w:line="285" w:lineRule="auto"/>
        <w:ind w:left="284" w:right="197"/>
        <w:jc w:val="both"/>
        <w:rPr>
          <w:rFonts w:asciiTheme="majorBidi" w:eastAsia="Times New Roman" w:hAnsiTheme="majorBidi" w:cstheme="majorBidi"/>
        </w:rPr>
      </w:pPr>
      <w:r>
        <w:rPr>
          <w:rFonts w:asciiTheme="majorBidi" w:hAnsiTheme="majorBidi"/>
        </w:rPr>
        <w:t xml:space="preserve">1.4</w:t>
      </w:r>
      <w:r>
        <w:rPr>
          <w:rFonts w:asciiTheme="majorBidi" w:hAnsiTheme="majorBidi"/>
        </w:rPr>
        <w:tab/>
      </w:r>
      <w:r>
        <w:rPr>
          <w:rFonts w:asciiTheme="majorBidi" w:hAnsiTheme="majorBidi"/>
        </w:rPr>
        <w:t xml:space="preserve">Under the T&amp;Cs, a contract also denotes a written order placed by the Buyer, which is accepted in writing by the Seller without reservation, and a written proposal to change the terms of the contract, which is accepted in writing by the other party without reservation.</w:t>
      </w:r>
    </w:p>
    <w:p w14:paraId="74116AB0" w14:textId="77777777" w:rsidR="00374E07" w:rsidRPr="007D251F" w:rsidRDefault="00374E07" w:rsidP="007D251F">
      <w:pPr>
        <w:tabs>
          <w:tab w:val="left" w:pos="709"/>
        </w:tabs>
        <w:spacing w:before="1"/>
        <w:ind w:left="284"/>
        <w:jc w:val="both"/>
        <w:rPr>
          <w:rFonts w:asciiTheme="majorBidi" w:eastAsia="Times New Roman" w:hAnsiTheme="majorBidi" w:cstheme="majorBidi"/>
          <w:lang w:val="cs-CZ"/>
        </w:rPr>
      </w:pPr>
    </w:p>
    <w:p w14:paraId="5B36CC09" w14:textId="2E6DABBD" w:rsidR="00374E07" w:rsidRDefault="00F66ED3" w:rsidP="007D251F">
      <w:pPr>
        <w:tabs>
          <w:tab w:val="left" w:pos="709"/>
        </w:tabs>
        <w:spacing w:line="281" w:lineRule="auto"/>
        <w:ind w:left="284" w:right="194"/>
        <w:jc w:val="both"/>
        <w:rPr>
          <w:rFonts w:asciiTheme="majorBidi" w:eastAsia="Times New Roman" w:hAnsiTheme="majorBidi" w:cstheme="majorBidi"/>
        </w:rPr>
      </w:pPr>
      <w:r>
        <w:rPr>
          <w:rFonts w:asciiTheme="majorBidi" w:hAnsiTheme="majorBidi"/>
        </w:rPr>
        <w:t xml:space="preserve">1.5</w:t>
      </w:r>
      <w:r>
        <w:rPr>
          <w:rFonts w:asciiTheme="majorBidi" w:hAnsiTheme="majorBidi"/>
        </w:rPr>
        <w:tab/>
      </w:r>
      <w:r>
        <w:rPr>
          <w:rFonts w:asciiTheme="majorBidi" w:hAnsiTheme="majorBidi"/>
        </w:rPr>
        <w:t xml:space="preserve">The parties agree that all contracts, orders, order cancellations and any amendments or additions to them must be in writing on pain of not being binding on the parties.</w:t>
      </w:r>
      <w:r>
        <w:rPr>
          <w:rFonts w:asciiTheme="majorBidi" w:hAnsiTheme="majorBidi"/>
        </w:rPr>
        <w:t xml:space="preserve"> </w:t>
      </w:r>
      <w:r>
        <w:rPr>
          <w:rFonts w:asciiTheme="majorBidi" w:hAnsiTheme="majorBidi"/>
        </w:rPr>
        <w:t xml:space="preserve">The parties expressly exclude, to the maximum extent possible, the application of Section 1757 of</w:t>
      </w:r>
      <w:r>
        <w:rPr>
          <w:i/>
          <w:rFonts w:asciiTheme="majorBidi" w:hAnsiTheme="majorBidi"/>
        </w:rPr>
        <w:t xml:space="preserve"> </w:t>
      </w:r>
      <w:r>
        <w:rPr>
          <w:rFonts w:asciiTheme="majorBidi" w:hAnsiTheme="majorBidi"/>
        </w:rPr>
        <w:t xml:space="preserve">Act No. 89/2012 Coll.</w:t>
      </w:r>
      <w:r>
        <w:rPr>
          <w:rFonts w:asciiTheme="majorBidi" w:hAnsiTheme="majorBidi"/>
        </w:rPr>
        <w:t xml:space="preserve"> </w:t>
      </w:r>
      <w:r>
        <w:rPr>
          <w:rFonts w:asciiTheme="majorBidi" w:hAnsiTheme="majorBidi"/>
        </w:rPr>
        <w:t xml:space="preserve">(hereinafter referred to as the ‘</w:t>
      </w:r>
      <w:r>
        <w:rPr>
          <w:b/>
          <w:bCs/>
          <w:rFonts w:asciiTheme="majorBidi" w:hAnsiTheme="majorBidi"/>
        </w:rPr>
        <w:t xml:space="preserve">Civil Code</w:t>
      </w:r>
      <w:r>
        <w:rPr>
          <w:rFonts w:asciiTheme="majorBidi" w:hAnsiTheme="majorBidi"/>
        </w:rPr>
        <w:t xml:space="preserve">’).</w:t>
      </w:r>
    </w:p>
    <w:p w14:paraId="6766C118" w14:textId="77777777" w:rsidR="00CB6954" w:rsidRPr="007D251F" w:rsidRDefault="00CB6954" w:rsidP="007D251F">
      <w:pPr>
        <w:tabs>
          <w:tab w:val="left" w:pos="709"/>
        </w:tabs>
        <w:spacing w:line="281" w:lineRule="auto"/>
        <w:ind w:left="284" w:right="194"/>
        <w:jc w:val="both"/>
        <w:rPr>
          <w:rFonts w:asciiTheme="majorBidi" w:eastAsia="Times New Roman" w:hAnsiTheme="majorBidi" w:cstheme="majorBidi"/>
          <w:lang w:val="cs-CZ"/>
        </w:rPr>
      </w:pPr>
    </w:p>
    <w:p w14:paraId="603E56E6" w14:textId="10E601F1" w:rsidR="00374E07" w:rsidRPr="00D56628" w:rsidRDefault="002069CA" w:rsidP="007D251F">
      <w:pPr>
        <w:tabs>
          <w:tab w:val="left" w:pos="274"/>
          <w:tab w:val="left" w:pos="709"/>
        </w:tabs>
        <w:spacing w:before="178"/>
        <w:ind w:left="284"/>
        <w:jc w:val="both"/>
        <w:rPr>
          <w:b/>
          <w:rFonts w:asciiTheme="majorBidi" w:eastAsia="Times New Roman" w:hAnsiTheme="majorBidi" w:cstheme="majorBidi"/>
        </w:rPr>
      </w:pPr>
      <w:r>
        <w:rPr>
          <w:b/>
          <w:rFonts w:asciiTheme="majorBidi" w:hAnsiTheme="majorBidi"/>
        </w:rPr>
        <w:t xml:space="preserve">2 .</w:t>
      </w:r>
      <w:r>
        <w:rPr>
          <w:b/>
          <w:rFonts w:asciiTheme="majorBidi" w:hAnsiTheme="majorBidi"/>
        </w:rPr>
        <w:t xml:space="preserve"> </w:t>
      </w:r>
      <w:r>
        <w:rPr>
          <w:b/>
          <w:rFonts w:asciiTheme="majorBidi" w:hAnsiTheme="majorBidi"/>
        </w:rPr>
        <w:t xml:space="preserve">PRICE AND PAYMENT TERMS</w:t>
      </w:r>
    </w:p>
    <w:p w14:paraId="5298A965" w14:textId="77777777" w:rsidR="00374E07" w:rsidRPr="007D251F" w:rsidRDefault="00374E07" w:rsidP="007D251F">
      <w:pPr>
        <w:tabs>
          <w:tab w:val="left" w:pos="709"/>
        </w:tabs>
        <w:spacing w:before="6"/>
        <w:ind w:left="284"/>
        <w:jc w:val="both"/>
        <w:rPr>
          <w:rFonts w:asciiTheme="majorBidi" w:eastAsia="Times New Roman" w:hAnsiTheme="majorBidi" w:cstheme="majorBidi"/>
          <w:lang w:val="cs-CZ"/>
        </w:rPr>
      </w:pPr>
    </w:p>
    <w:p w14:paraId="45A75A7D" w14:textId="1E6EE7BF" w:rsidR="00374E07" w:rsidRPr="007D251F" w:rsidRDefault="00F66ED3" w:rsidP="007D251F">
      <w:pPr>
        <w:pStyle w:val="Nadpis1"/>
        <w:tabs>
          <w:tab w:val="left" w:pos="709"/>
        </w:tabs>
        <w:spacing w:line="285" w:lineRule="auto"/>
        <w:ind w:left="284" w:right="217"/>
        <w:jc w:val="both"/>
        <w:rPr>
          <w:sz w:val="22"/>
          <w:szCs w:val="22"/>
          <w:rFonts w:asciiTheme="majorBidi" w:hAnsiTheme="majorBidi" w:cstheme="majorBidi"/>
        </w:rPr>
      </w:pPr>
      <w:r>
        <w:rPr>
          <w:sz w:val="22"/>
          <w:rFonts w:asciiTheme="majorBidi" w:hAnsiTheme="majorBidi"/>
        </w:rPr>
        <w:t xml:space="preserve">2.1</w:t>
      </w:r>
      <w:r>
        <w:rPr>
          <w:sz w:val="22"/>
          <w:rFonts w:asciiTheme="majorBidi" w:hAnsiTheme="majorBidi"/>
        </w:rPr>
        <w:tab/>
      </w:r>
      <w:r>
        <w:rPr>
          <w:sz w:val="22"/>
          <w:rFonts w:asciiTheme="majorBidi" w:hAnsiTheme="majorBidi"/>
        </w:rPr>
        <w:t xml:space="preserve">The purchase price for the goods and/or services (hereinafter referred to as the ‘Goods’) shall be determined by agreement between the Seller and the Buyer.</w:t>
      </w:r>
      <w:r>
        <w:rPr>
          <w:sz w:val="22"/>
          <w:rFonts w:asciiTheme="majorBidi" w:hAnsiTheme="majorBidi"/>
        </w:rPr>
        <w:t xml:space="preserve"> </w:t>
      </w:r>
      <w:r>
        <w:rPr>
          <w:sz w:val="22"/>
          <w:rFonts w:asciiTheme="majorBidi" w:hAnsiTheme="majorBidi"/>
        </w:rPr>
        <w:t xml:space="preserve">The purchase price is agreed once it is mutually confirmed.</w:t>
      </w:r>
      <w:r>
        <w:rPr>
          <w:sz w:val="22"/>
          <w:rFonts w:asciiTheme="majorBidi" w:hAnsiTheme="majorBidi"/>
        </w:rPr>
        <w:t xml:space="preserve"> </w:t>
      </w:r>
      <w:r>
        <w:rPr>
          <w:sz w:val="22"/>
          <w:rFonts w:asciiTheme="majorBidi" w:hAnsiTheme="majorBidi"/>
        </w:rPr>
        <w:t xml:space="preserve">Where the parties do not agree on the purchase price, the latter shall be equal to the amount stated in the Seller’s price list in force on the day of acceptance of the Buyer’s order by the Seller.</w:t>
      </w:r>
      <w:r>
        <w:rPr>
          <w:sz w:val="22"/>
          <w:rFonts w:asciiTheme="majorBidi" w:hAnsiTheme="majorBidi"/>
        </w:rPr>
        <w:t xml:space="preserve"> </w:t>
      </w:r>
      <w:r>
        <w:rPr>
          <w:sz w:val="22"/>
          <w:rFonts w:asciiTheme="majorBidi" w:hAnsiTheme="majorBidi"/>
        </w:rPr>
        <w:t xml:space="preserve">Information on current prices shall be provided by the Seller to the Buyer upon request.</w:t>
      </w:r>
    </w:p>
    <w:p w14:paraId="40473C3C" w14:textId="77777777" w:rsidR="00374E07" w:rsidRPr="007D251F" w:rsidRDefault="00374E07" w:rsidP="007D251F">
      <w:pPr>
        <w:tabs>
          <w:tab w:val="left" w:pos="709"/>
        </w:tabs>
        <w:spacing w:before="1"/>
        <w:ind w:left="284"/>
        <w:jc w:val="both"/>
        <w:rPr>
          <w:rFonts w:asciiTheme="majorBidi" w:eastAsia="Times New Roman" w:hAnsiTheme="majorBidi" w:cstheme="majorBidi"/>
          <w:lang w:val="cs-CZ"/>
        </w:rPr>
      </w:pPr>
    </w:p>
    <w:p w14:paraId="01D48EB6" w14:textId="26CFD0FC" w:rsidR="00374E07" w:rsidRPr="007D251F" w:rsidRDefault="00F66ED3" w:rsidP="007D251F">
      <w:pPr>
        <w:tabs>
          <w:tab w:val="left" w:pos="709"/>
        </w:tabs>
        <w:spacing w:line="285" w:lineRule="auto"/>
        <w:ind w:left="284" w:right="228"/>
        <w:jc w:val="both"/>
        <w:rPr>
          <w:rFonts w:asciiTheme="majorBidi" w:hAnsiTheme="majorBidi" w:cstheme="majorBidi"/>
        </w:rPr>
      </w:pPr>
      <w:r>
        <w:rPr>
          <w:rFonts w:asciiTheme="majorBidi" w:hAnsiTheme="majorBidi"/>
        </w:rPr>
        <w:t xml:space="preserve">2.2</w:t>
      </w:r>
      <w:r>
        <w:rPr>
          <w:rFonts w:asciiTheme="majorBidi" w:hAnsiTheme="majorBidi"/>
        </w:rPr>
        <w:tab/>
      </w:r>
      <w:r>
        <w:rPr>
          <w:rFonts w:asciiTheme="majorBidi" w:hAnsiTheme="majorBidi"/>
        </w:rPr>
        <w:t xml:space="preserve">The purchase price means the price of the goods excluding VAT, packaging, documentation, transport to the place of delivery of the goods, customs duties, as well as insurance of the goods against the usual risks for the period until the risk of damage to the goods passes to the Buyer.</w:t>
      </w:r>
      <w:r>
        <w:rPr>
          <w:rFonts w:asciiTheme="majorBidi" w:hAnsiTheme="majorBidi"/>
        </w:rPr>
        <w:t xml:space="preserve"> </w:t>
      </w:r>
      <w:r>
        <w:rPr>
          <w:rFonts w:asciiTheme="majorBidi" w:hAnsiTheme="majorBidi"/>
        </w:rPr>
        <w:t xml:space="preserve">In the event of a proven increase in the Seller’s material costs, the determination of the new purchase price shall be subject to further negotiations.</w:t>
      </w:r>
      <w:r>
        <w:rPr>
          <w:rFonts w:asciiTheme="majorBidi" w:hAnsiTheme="majorBidi"/>
        </w:rPr>
        <w:t xml:space="preserve"> </w:t>
      </w:r>
      <w:r>
        <w:rPr>
          <w:rFonts w:asciiTheme="majorBidi" w:hAnsiTheme="majorBidi"/>
        </w:rPr>
        <w:t xml:space="preserve">If the Buyer arranges their own transport of the goods, the Seller shall not reimburse the Buyer for the costs incurred.</w:t>
      </w:r>
    </w:p>
    <w:p w14:paraId="52738002" w14:textId="77777777" w:rsidR="00374E07" w:rsidRPr="007D251F" w:rsidRDefault="00374E07" w:rsidP="007D251F">
      <w:pPr>
        <w:tabs>
          <w:tab w:val="left" w:pos="709"/>
        </w:tabs>
        <w:spacing w:before="10"/>
        <w:ind w:left="284"/>
        <w:jc w:val="both"/>
        <w:rPr>
          <w:rFonts w:asciiTheme="majorBidi" w:eastAsia="Times New Roman" w:hAnsiTheme="majorBidi" w:cstheme="majorBidi"/>
          <w:lang w:val="cs-CZ"/>
        </w:rPr>
      </w:pPr>
    </w:p>
    <w:p w14:paraId="3402A6CB" w14:textId="65F0F414" w:rsidR="00374E07" w:rsidRPr="007D251F" w:rsidRDefault="002069CA" w:rsidP="007D251F">
      <w:pPr>
        <w:pStyle w:val="Zkladntext"/>
        <w:tabs>
          <w:tab w:val="left" w:pos="709"/>
          <w:tab w:val="left" w:pos="937"/>
        </w:tabs>
        <w:spacing w:line="299" w:lineRule="auto"/>
        <w:ind w:left="284" w:right="119" w:firstLine="0"/>
        <w:jc w:val="both"/>
        <w:rPr>
          <w:sz w:val="22"/>
          <w:szCs w:val="22"/>
          <w:rFonts w:asciiTheme="majorBidi" w:hAnsiTheme="majorBidi" w:cstheme="majorBidi"/>
        </w:rPr>
      </w:pPr>
      <w:r>
        <w:rPr>
          <w:sz w:val="22"/>
          <w:rFonts w:asciiTheme="majorBidi" w:hAnsiTheme="majorBidi"/>
        </w:rPr>
        <w:t xml:space="preserve">2.3</w:t>
      </w:r>
      <w:r>
        <w:rPr>
          <w:sz w:val="22"/>
          <w:rFonts w:asciiTheme="majorBidi" w:hAnsiTheme="majorBidi"/>
        </w:rPr>
        <w:tab/>
      </w:r>
      <w:r>
        <w:rPr>
          <w:sz w:val="22"/>
          <w:rFonts w:asciiTheme="majorBidi" w:hAnsiTheme="majorBidi"/>
        </w:rPr>
        <w:t xml:space="preserve">The Seller may request that the Buyer pay advances on supplies of goods.</w:t>
      </w:r>
      <w:r>
        <w:rPr>
          <w:sz w:val="22"/>
          <w:rFonts w:asciiTheme="majorBidi" w:hAnsiTheme="majorBidi"/>
        </w:rPr>
        <w:t xml:space="preserve"> </w:t>
      </w:r>
      <w:r>
        <w:rPr>
          <w:sz w:val="22"/>
          <w:rFonts w:asciiTheme="majorBidi" w:hAnsiTheme="majorBidi"/>
        </w:rPr>
        <w:t xml:space="preserve">However, the Seller and the Buyer must agree on the payment of the advance, its amount and maturity at the time of concluding the purchase price agreement.</w:t>
      </w:r>
    </w:p>
    <w:p w14:paraId="64C590F6" w14:textId="77777777" w:rsidR="00374E07" w:rsidRPr="007D251F" w:rsidRDefault="00374E07" w:rsidP="007D251F">
      <w:pPr>
        <w:tabs>
          <w:tab w:val="left" w:pos="709"/>
        </w:tabs>
        <w:spacing w:before="7"/>
        <w:ind w:left="284"/>
        <w:jc w:val="both"/>
        <w:rPr>
          <w:rFonts w:asciiTheme="majorBidi" w:eastAsia="Times New Roman" w:hAnsiTheme="majorBidi" w:cstheme="majorBidi"/>
          <w:lang w:val="cs-CZ"/>
        </w:rPr>
      </w:pPr>
    </w:p>
    <w:p w14:paraId="0A5717B2" w14:textId="67D0A2F1" w:rsidR="00374E07" w:rsidRPr="007D251F" w:rsidRDefault="002069CA" w:rsidP="007D251F">
      <w:pPr>
        <w:pStyle w:val="Zkladntext"/>
        <w:tabs>
          <w:tab w:val="left" w:pos="709"/>
          <w:tab w:val="left" w:pos="918"/>
        </w:tabs>
        <w:spacing w:line="296" w:lineRule="auto"/>
        <w:ind w:left="284" w:right="147" w:firstLine="0"/>
        <w:jc w:val="both"/>
        <w:rPr>
          <w:sz w:val="22"/>
          <w:szCs w:val="22"/>
          <w:rFonts w:asciiTheme="majorBidi" w:hAnsiTheme="majorBidi" w:cstheme="majorBidi"/>
        </w:rPr>
      </w:pPr>
      <w:r>
        <w:rPr>
          <w:sz w:val="22"/>
          <w:rFonts w:asciiTheme="majorBidi" w:hAnsiTheme="majorBidi"/>
        </w:rPr>
        <w:t xml:space="preserve">2.4</w:t>
      </w:r>
      <w:r>
        <w:rPr>
          <w:sz w:val="22"/>
          <w:rFonts w:asciiTheme="majorBidi" w:hAnsiTheme="majorBidi"/>
        </w:rPr>
        <w:tab/>
      </w:r>
      <w:r>
        <w:rPr>
          <w:sz w:val="22"/>
          <w:rFonts w:asciiTheme="majorBidi" w:hAnsiTheme="majorBidi"/>
        </w:rPr>
        <w:t xml:space="preserve">The Buyer shall pay the Seller the purchase price against a duly issued fiscal receipt (invoice).</w:t>
      </w:r>
      <w:r>
        <w:rPr>
          <w:sz w:val="22"/>
          <w:rFonts w:asciiTheme="majorBidi" w:hAnsiTheme="majorBidi"/>
        </w:rPr>
        <w:t xml:space="preserve"> </w:t>
      </w:r>
      <w:r>
        <w:rPr>
          <w:sz w:val="22"/>
          <w:rFonts w:asciiTheme="majorBidi" w:hAnsiTheme="majorBidi"/>
        </w:rPr>
        <w:t xml:space="preserve">The Seller may issue the invoice prior to shipping the goods in accordance with the agreed delivery terms.</w:t>
      </w:r>
      <w:r>
        <w:rPr>
          <w:sz w:val="22"/>
          <w:rFonts w:asciiTheme="majorBidi" w:hAnsiTheme="majorBidi"/>
        </w:rPr>
        <w:t xml:space="preserve"> </w:t>
      </w:r>
      <w:r>
        <w:rPr>
          <w:sz w:val="22"/>
          <w:rFonts w:asciiTheme="majorBidi" w:hAnsiTheme="majorBidi"/>
        </w:rPr>
        <w:t xml:space="preserve">All invoices shall be payable within 14 days of the invoice date unless otherwise agreed in writing.</w:t>
      </w:r>
    </w:p>
    <w:p w14:paraId="4A34B179" w14:textId="77777777" w:rsidR="00374E07" w:rsidRPr="007D251F" w:rsidRDefault="00374E07" w:rsidP="007D251F">
      <w:pPr>
        <w:tabs>
          <w:tab w:val="left" w:pos="709"/>
        </w:tabs>
        <w:spacing w:before="5"/>
        <w:ind w:left="284"/>
        <w:jc w:val="both"/>
        <w:rPr>
          <w:rFonts w:asciiTheme="majorBidi" w:eastAsia="Times New Roman" w:hAnsiTheme="majorBidi" w:cstheme="majorBidi"/>
          <w:lang w:val="cs-CZ"/>
        </w:rPr>
      </w:pPr>
    </w:p>
    <w:p w14:paraId="6289566E" w14:textId="7038F322" w:rsidR="00374E07" w:rsidRPr="007D251F" w:rsidRDefault="002069CA" w:rsidP="007D251F">
      <w:pPr>
        <w:pStyle w:val="Zkladntext"/>
        <w:tabs>
          <w:tab w:val="left" w:pos="709"/>
          <w:tab w:val="left" w:pos="904"/>
        </w:tabs>
        <w:spacing w:line="304" w:lineRule="auto"/>
        <w:ind w:left="284" w:right="148" w:firstLine="0"/>
        <w:jc w:val="both"/>
        <w:rPr>
          <w:sz w:val="22"/>
          <w:szCs w:val="22"/>
          <w:rFonts w:asciiTheme="majorBidi" w:hAnsiTheme="majorBidi" w:cstheme="majorBidi"/>
        </w:rPr>
      </w:pPr>
      <w:r>
        <w:rPr>
          <w:sz w:val="22"/>
          <w:rFonts w:asciiTheme="majorBidi" w:hAnsiTheme="majorBidi"/>
        </w:rPr>
        <w:t xml:space="preserve">2.5</w:t>
      </w:r>
      <w:r>
        <w:rPr>
          <w:sz w:val="22"/>
          <w:rFonts w:asciiTheme="majorBidi" w:hAnsiTheme="majorBidi"/>
        </w:rPr>
        <w:tab/>
      </w:r>
      <w:r>
        <w:rPr>
          <w:sz w:val="22"/>
          <w:rFonts w:asciiTheme="majorBidi" w:hAnsiTheme="majorBidi"/>
        </w:rPr>
        <w:t xml:space="preserve">If the Buyer is late in payment of the purchase price, they are required to pay the Seller late payment interest equivalent to the agreed rate of 0.05% for each day of delay.</w:t>
      </w:r>
    </w:p>
    <w:p w14:paraId="49C5B43E" w14:textId="77777777" w:rsidR="00374E07" w:rsidRPr="007D251F" w:rsidRDefault="00374E07" w:rsidP="007D251F">
      <w:pPr>
        <w:tabs>
          <w:tab w:val="left" w:pos="709"/>
        </w:tabs>
        <w:spacing w:before="9"/>
        <w:ind w:left="284"/>
        <w:jc w:val="both"/>
        <w:rPr>
          <w:rFonts w:asciiTheme="majorBidi" w:eastAsia="Times New Roman" w:hAnsiTheme="majorBidi" w:cstheme="majorBidi"/>
          <w:lang w:val="cs-CZ"/>
        </w:rPr>
      </w:pPr>
    </w:p>
    <w:p w14:paraId="40A09926" w14:textId="21C7FB87" w:rsidR="00374E07" w:rsidRPr="007D251F" w:rsidRDefault="002069CA" w:rsidP="007D251F">
      <w:pPr>
        <w:pStyle w:val="Zkladntext"/>
        <w:tabs>
          <w:tab w:val="left" w:pos="709"/>
          <w:tab w:val="left" w:pos="914"/>
        </w:tabs>
        <w:spacing w:line="300" w:lineRule="auto"/>
        <w:ind w:left="284" w:right="162" w:firstLine="0"/>
        <w:jc w:val="both"/>
        <w:rPr>
          <w:sz w:val="22"/>
          <w:szCs w:val="22"/>
          <w:rFonts w:asciiTheme="majorBidi" w:hAnsiTheme="majorBidi" w:cstheme="majorBidi"/>
        </w:rPr>
      </w:pPr>
      <w:r>
        <w:rPr>
          <w:sz w:val="22"/>
          <w:rFonts w:asciiTheme="majorBidi" w:hAnsiTheme="majorBidi"/>
        </w:rPr>
        <w:t xml:space="preserve">2.6</w:t>
      </w:r>
      <w:r>
        <w:rPr>
          <w:sz w:val="22"/>
          <w:rFonts w:asciiTheme="majorBidi" w:hAnsiTheme="majorBidi"/>
        </w:rPr>
        <w:tab/>
      </w:r>
      <w:r>
        <w:rPr>
          <w:sz w:val="22"/>
          <w:rFonts w:asciiTheme="majorBidi" w:hAnsiTheme="majorBidi"/>
        </w:rPr>
        <w:t xml:space="preserve">The invoice must contain the essentials of a fiscal receipt and must always contain the invoice designation and number, the corporate name, registered office, registration number and VAT number of both the Buyer and the Seller, the order number, the subject of performance, which must always correspond to the quantity of the goods delivered as shown in the delivery note, designation of the relevant delivery note if issued, the bank account of the Seller, the price of the goods excluding VAT and including</w:t>
      </w:r>
      <w:r>
        <w:rPr>
          <w:sz w:val="22"/>
          <w:rFonts w:asciiTheme="majorBidi" w:hAnsiTheme="majorBidi"/>
        </w:rPr>
        <w:t xml:space="preserve"> </w:t>
      </w:r>
      <w:r>
        <w:rPr>
          <w:sz w:val="22"/>
          <w:rFonts w:asciiTheme="majorBidi" w:hAnsiTheme="majorBidi"/>
        </w:rPr>
        <w:t xml:space="preserve">VAT, the total invoiced amount, and it must meet all other requirements for a fiscal receipt.</w:t>
      </w:r>
      <w:r>
        <w:rPr>
          <w:sz w:val="22"/>
          <w:rFonts w:asciiTheme="majorBidi" w:hAnsiTheme="majorBidi"/>
        </w:rPr>
        <w:t xml:space="preserve"> </w:t>
      </w:r>
      <w:r>
        <w:rPr>
          <w:sz w:val="22"/>
          <w:rFonts w:asciiTheme="majorBidi" w:hAnsiTheme="majorBidi"/>
        </w:rPr>
        <w:t xml:space="preserve">The invoice must be delivered to the Buyer either in person, by post, by fax, by email or by other verifiable means and in at least one copy.</w:t>
      </w:r>
      <w:r>
        <w:rPr>
          <w:sz w:val="22"/>
          <w:rFonts w:asciiTheme="majorBidi" w:hAnsiTheme="majorBidi"/>
        </w:rPr>
        <w:t xml:space="preserve"> </w:t>
      </w:r>
      <w:r>
        <w:rPr>
          <w:sz w:val="22"/>
          <w:rFonts w:asciiTheme="majorBidi" w:hAnsiTheme="majorBidi"/>
        </w:rPr>
        <w:t xml:space="preserve">The Buyer is required to confirm the personal receipt of the invoice or goods by signing the relevant invoice or delivery note.</w:t>
      </w:r>
    </w:p>
    <w:p w14:paraId="6C200C7C" w14:textId="77777777" w:rsidR="00374E07" w:rsidRPr="007D251F" w:rsidRDefault="00374E07" w:rsidP="007D251F">
      <w:pPr>
        <w:tabs>
          <w:tab w:val="left" w:pos="709"/>
        </w:tabs>
        <w:spacing w:before="4"/>
        <w:ind w:left="284"/>
        <w:jc w:val="both"/>
        <w:rPr>
          <w:rFonts w:asciiTheme="majorBidi" w:eastAsia="Times New Roman" w:hAnsiTheme="majorBidi" w:cstheme="majorBidi"/>
          <w:lang w:val="cs-CZ"/>
        </w:rPr>
      </w:pPr>
    </w:p>
    <w:p w14:paraId="248BEE67" w14:textId="4428A28E" w:rsidR="00374E07" w:rsidRPr="00D56628" w:rsidRDefault="002069CA" w:rsidP="007D251F">
      <w:pPr>
        <w:tabs>
          <w:tab w:val="left" w:pos="327"/>
          <w:tab w:val="left" w:pos="709"/>
        </w:tabs>
        <w:ind w:left="284"/>
        <w:jc w:val="both"/>
        <w:rPr>
          <w:b/>
          <w:rFonts w:asciiTheme="majorBidi" w:eastAsia="Times New Roman" w:hAnsiTheme="majorBidi" w:cstheme="majorBidi"/>
        </w:rPr>
      </w:pPr>
      <w:r>
        <w:rPr>
          <w:b/>
          <w:rFonts w:asciiTheme="majorBidi" w:hAnsiTheme="majorBidi"/>
        </w:rPr>
        <w:t xml:space="preserve">3.</w:t>
      </w:r>
      <w:r>
        <w:rPr>
          <w:b/>
          <w:rFonts w:asciiTheme="majorBidi" w:hAnsiTheme="majorBidi"/>
        </w:rPr>
        <w:tab/>
      </w:r>
      <w:r>
        <w:rPr>
          <w:b/>
          <w:rFonts w:asciiTheme="majorBidi" w:hAnsiTheme="majorBidi"/>
        </w:rPr>
        <w:t xml:space="preserve">DELIVERY DATES AND DELIVERY TERMS</w:t>
      </w:r>
    </w:p>
    <w:p w14:paraId="2745BAEA" w14:textId="77777777" w:rsidR="00374E07" w:rsidRPr="007D251F" w:rsidRDefault="00374E07" w:rsidP="007D251F">
      <w:pPr>
        <w:tabs>
          <w:tab w:val="left" w:pos="709"/>
        </w:tabs>
        <w:spacing w:before="2"/>
        <w:ind w:left="284"/>
        <w:jc w:val="both"/>
        <w:rPr>
          <w:rFonts w:asciiTheme="majorBidi" w:eastAsia="Times New Roman" w:hAnsiTheme="majorBidi" w:cstheme="majorBidi"/>
          <w:lang w:val="cs-CZ"/>
        </w:rPr>
      </w:pPr>
    </w:p>
    <w:p w14:paraId="39206026" w14:textId="61C9620A" w:rsidR="00374E07" w:rsidRPr="007D251F" w:rsidRDefault="002069CA" w:rsidP="007D251F">
      <w:pPr>
        <w:pStyle w:val="Zkladntext"/>
        <w:tabs>
          <w:tab w:val="left" w:pos="709"/>
          <w:tab w:val="left" w:pos="852"/>
        </w:tabs>
        <w:spacing w:line="299" w:lineRule="auto"/>
        <w:ind w:left="284" w:right="203" w:firstLine="0"/>
        <w:jc w:val="both"/>
        <w:rPr>
          <w:sz w:val="22"/>
          <w:szCs w:val="22"/>
          <w:rFonts w:asciiTheme="majorBidi" w:hAnsiTheme="majorBidi" w:cstheme="majorBidi"/>
        </w:rPr>
      </w:pPr>
      <w:r>
        <w:rPr>
          <w:sz w:val="22"/>
          <w:rFonts w:asciiTheme="majorBidi" w:hAnsiTheme="majorBidi"/>
        </w:rPr>
        <w:t xml:space="preserve">3.1</w:t>
      </w:r>
      <w:r>
        <w:rPr>
          <w:sz w:val="22"/>
          <w:rFonts w:asciiTheme="majorBidi" w:hAnsiTheme="majorBidi"/>
        </w:rPr>
        <w:tab/>
      </w:r>
      <w:r>
        <w:rPr>
          <w:sz w:val="22"/>
          <w:rFonts w:asciiTheme="majorBidi" w:hAnsiTheme="majorBidi"/>
        </w:rPr>
        <w:t xml:space="preserve">The total quantity of the goods that the Seller is required to deliver to the Buyer is set out in the purchase contract or the concerned order as confirmed by the Seller.</w:t>
      </w:r>
      <w:r>
        <w:rPr>
          <w:sz w:val="22"/>
          <w:rFonts w:asciiTheme="majorBidi" w:hAnsiTheme="majorBidi"/>
        </w:rPr>
        <w:t xml:space="preserve"> </w:t>
      </w:r>
      <w:r>
        <w:rPr>
          <w:sz w:val="22"/>
          <w:rFonts w:asciiTheme="majorBidi" w:hAnsiTheme="majorBidi"/>
        </w:rPr>
        <w:t xml:space="preserve">If the Seller confirms in writing a different quantity of goods or different terms of delivery of the goods, the amendments shall only apply if the Buyer has confirmed them in writing; otherwise no contract shall be deemed to have been formed.</w:t>
      </w:r>
    </w:p>
    <w:p w14:paraId="2A15740A" w14:textId="77777777" w:rsidR="00374E07" w:rsidRPr="007D251F" w:rsidRDefault="00374E07" w:rsidP="007D251F">
      <w:pPr>
        <w:tabs>
          <w:tab w:val="left" w:pos="709"/>
        </w:tabs>
        <w:spacing w:before="7"/>
        <w:ind w:left="284"/>
        <w:jc w:val="both"/>
        <w:rPr>
          <w:rFonts w:asciiTheme="majorBidi" w:eastAsia="Times New Roman" w:hAnsiTheme="majorBidi" w:cstheme="majorBidi"/>
          <w:lang w:val="cs-CZ"/>
        </w:rPr>
      </w:pPr>
    </w:p>
    <w:p w14:paraId="14115C22" w14:textId="0F6D93DE" w:rsidR="00374E07" w:rsidRPr="007D251F" w:rsidRDefault="002069CA" w:rsidP="007D251F">
      <w:pPr>
        <w:pStyle w:val="Zkladntext"/>
        <w:tabs>
          <w:tab w:val="left" w:pos="709"/>
          <w:tab w:val="left" w:pos="842"/>
        </w:tabs>
        <w:spacing w:line="294" w:lineRule="auto"/>
        <w:ind w:left="284" w:right="224" w:firstLine="0"/>
        <w:jc w:val="both"/>
        <w:rPr>
          <w:sz w:val="22"/>
          <w:szCs w:val="22"/>
          <w:rFonts w:asciiTheme="majorBidi" w:hAnsiTheme="majorBidi" w:cstheme="majorBidi"/>
        </w:rPr>
      </w:pPr>
      <w:r>
        <w:rPr>
          <w:sz w:val="22"/>
          <w:rFonts w:asciiTheme="majorBidi" w:hAnsiTheme="majorBidi"/>
        </w:rPr>
        <w:t xml:space="preserve">3.2</w:t>
      </w:r>
      <w:r>
        <w:rPr>
          <w:sz w:val="22"/>
          <w:rFonts w:asciiTheme="majorBidi" w:hAnsiTheme="majorBidi"/>
        </w:rPr>
        <w:tab/>
      </w:r>
      <w:r>
        <w:rPr>
          <w:sz w:val="22"/>
          <w:rFonts w:asciiTheme="majorBidi" w:hAnsiTheme="majorBidi"/>
        </w:rPr>
        <w:t xml:space="preserve">If the Seller has doubts for any reason whatsoever as to their ability to meet a delivery date, the Seller shall notify the Buyer immediately upon discovering this and cooperate with the Buyer to find an alternative delivery solution.</w:t>
      </w:r>
      <w:r>
        <w:rPr>
          <w:sz w:val="22"/>
          <w:rFonts w:asciiTheme="majorBidi" w:hAnsiTheme="majorBidi"/>
        </w:rPr>
        <w:t xml:space="preserve"> </w:t>
      </w:r>
      <w:r>
        <w:rPr>
          <w:sz w:val="22"/>
          <w:rFonts w:asciiTheme="majorBidi" w:hAnsiTheme="majorBidi"/>
        </w:rPr>
        <w:t xml:space="preserve">If the Seller is unable to deliver the goods in the agreed quantity and within the agreed time limits due to force majeure, general supply difficulties, political events, failures of carriers or suppliers and other events beyond the Seller’s control, the Seller shall be exempt from the obligation to deliver the goods for the duration of such obstacles and to the extent of the effects of such obstacles, and the Buyer shall not be entitled to claim compensation for any damage so incurred.</w:t>
      </w:r>
    </w:p>
    <w:p w14:paraId="7908362D" w14:textId="77777777" w:rsidR="00374E07" w:rsidRPr="007D251F" w:rsidRDefault="00374E07" w:rsidP="007D251F">
      <w:pPr>
        <w:tabs>
          <w:tab w:val="left" w:pos="709"/>
        </w:tabs>
        <w:spacing w:before="11"/>
        <w:ind w:left="284"/>
        <w:jc w:val="both"/>
        <w:rPr>
          <w:rFonts w:asciiTheme="majorBidi" w:eastAsia="Times New Roman" w:hAnsiTheme="majorBidi" w:cstheme="majorBidi"/>
          <w:lang w:val="cs-CZ"/>
        </w:rPr>
      </w:pPr>
    </w:p>
    <w:p w14:paraId="4B135488" w14:textId="2711E3CA" w:rsidR="00374E07" w:rsidRPr="007D251F" w:rsidRDefault="002069CA" w:rsidP="007D251F">
      <w:pPr>
        <w:pStyle w:val="Zkladntext"/>
        <w:tabs>
          <w:tab w:val="left" w:pos="709"/>
          <w:tab w:val="left" w:pos="813"/>
        </w:tabs>
        <w:spacing w:line="298" w:lineRule="auto"/>
        <w:ind w:left="284" w:right="232" w:firstLine="0"/>
        <w:jc w:val="both"/>
        <w:rPr>
          <w:sz w:val="22"/>
          <w:szCs w:val="22"/>
          <w:rFonts w:asciiTheme="majorBidi" w:hAnsiTheme="majorBidi" w:cstheme="majorBidi"/>
        </w:rPr>
      </w:pPr>
      <w:r>
        <w:rPr>
          <w:sz w:val="22"/>
          <w:rFonts w:asciiTheme="majorBidi" w:hAnsiTheme="majorBidi"/>
        </w:rPr>
        <w:t xml:space="preserve">3.3</w:t>
      </w:r>
      <w:r>
        <w:rPr>
          <w:sz w:val="22"/>
          <w:rFonts w:asciiTheme="majorBidi" w:hAnsiTheme="majorBidi"/>
        </w:rPr>
        <w:tab/>
      </w:r>
      <w:r>
        <w:rPr>
          <w:sz w:val="22"/>
          <w:rFonts w:asciiTheme="majorBidi" w:hAnsiTheme="majorBidi"/>
        </w:rPr>
        <w:t xml:space="preserve">The Seller may suspend supplies of goods if the Buyer is late in the payment of invoices or discharging their debts, including those under disputed, or if the Buyer fails to comply with their other duties they assumed under the contract.</w:t>
      </w:r>
      <w:r>
        <w:rPr>
          <w:sz w:val="22"/>
          <w:rFonts w:asciiTheme="majorBidi" w:hAnsiTheme="majorBidi"/>
        </w:rPr>
        <w:t xml:space="preserve"> </w:t>
      </w:r>
      <w:r>
        <w:rPr>
          <w:sz w:val="22"/>
          <w:rFonts w:asciiTheme="majorBidi" w:hAnsiTheme="majorBidi"/>
        </w:rPr>
        <w:t xml:space="preserve">In such a case the Buyer shall not be entitled to damages if they suffer any damage as a result of the suspended or cancelled deliveries.</w:t>
      </w:r>
    </w:p>
    <w:p w14:paraId="3F9ECCBC" w14:textId="77777777" w:rsidR="00374E07" w:rsidRPr="007D251F" w:rsidRDefault="00374E07" w:rsidP="007D251F">
      <w:pPr>
        <w:tabs>
          <w:tab w:val="left" w:pos="709"/>
        </w:tabs>
        <w:spacing w:before="6"/>
        <w:ind w:left="284"/>
        <w:jc w:val="both"/>
        <w:rPr>
          <w:rFonts w:asciiTheme="majorBidi" w:eastAsia="Times New Roman" w:hAnsiTheme="majorBidi" w:cstheme="majorBidi"/>
          <w:lang w:val="cs-CZ"/>
        </w:rPr>
      </w:pPr>
    </w:p>
    <w:p w14:paraId="0858388E" w14:textId="6255CAEA" w:rsidR="00374E07" w:rsidRPr="007D251F" w:rsidRDefault="002069CA" w:rsidP="007D251F">
      <w:pPr>
        <w:pStyle w:val="Zkladntext"/>
        <w:tabs>
          <w:tab w:val="left" w:pos="709"/>
          <w:tab w:val="left" w:pos="804"/>
        </w:tabs>
        <w:spacing w:line="298" w:lineRule="auto"/>
        <w:ind w:left="284" w:right="232" w:firstLine="0"/>
        <w:jc w:val="both"/>
        <w:rPr>
          <w:sz w:val="22"/>
          <w:szCs w:val="22"/>
          <w:rFonts w:asciiTheme="majorBidi" w:hAnsiTheme="majorBidi" w:cstheme="majorBidi"/>
        </w:rPr>
      </w:pPr>
      <w:r>
        <w:rPr>
          <w:sz w:val="22"/>
          <w:rFonts w:asciiTheme="majorBidi" w:hAnsiTheme="majorBidi"/>
        </w:rPr>
        <w:t xml:space="preserve">3.4</w:t>
      </w:r>
      <w:r>
        <w:rPr>
          <w:sz w:val="22"/>
          <w:rFonts w:asciiTheme="majorBidi" w:hAnsiTheme="majorBidi"/>
        </w:rPr>
        <w:tab/>
      </w:r>
      <w:r>
        <w:rPr>
          <w:sz w:val="22"/>
          <w:rFonts w:asciiTheme="majorBidi" w:hAnsiTheme="majorBidi"/>
        </w:rPr>
        <w:t xml:space="preserve">The Seller may also deliver the goods to the Buyer before the agreed time or before the lapse of the time limit for delivery, even without the need for prior notification of the delivery, which would have to be agreed by the Buyer.</w:t>
      </w:r>
      <w:r>
        <w:rPr>
          <w:sz w:val="22"/>
          <w:rFonts w:asciiTheme="majorBidi" w:hAnsiTheme="majorBidi"/>
        </w:rPr>
        <w:t xml:space="preserve"> </w:t>
      </w:r>
      <w:r>
        <w:rPr>
          <w:sz w:val="22"/>
          <w:rFonts w:asciiTheme="majorBidi" w:hAnsiTheme="majorBidi"/>
        </w:rPr>
        <w:t xml:space="preserve">In such a case the Seller may deliver any missing part or missing quantity of the delivered goods by the originally agreed deadline or to deliver any replacement goods for the delivered goods or to remove any defects in the delivered goods without being in default.</w:t>
      </w:r>
    </w:p>
    <w:p w14:paraId="3B7E517E" w14:textId="77777777" w:rsidR="00374E07" w:rsidRPr="007D251F" w:rsidRDefault="00374E07" w:rsidP="007D251F">
      <w:pPr>
        <w:tabs>
          <w:tab w:val="left" w:pos="709"/>
        </w:tabs>
        <w:spacing w:before="5"/>
        <w:ind w:left="284"/>
        <w:jc w:val="both"/>
        <w:rPr>
          <w:rFonts w:asciiTheme="majorBidi" w:eastAsia="Times New Roman" w:hAnsiTheme="majorBidi" w:cstheme="majorBidi"/>
          <w:lang w:val="cs-CZ"/>
        </w:rPr>
      </w:pPr>
    </w:p>
    <w:p w14:paraId="78090F93" w14:textId="2B761D29" w:rsidR="00374E07" w:rsidRPr="007D251F" w:rsidRDefault="002069CA" w:rsidP="007D251F">
      <w:pPr>
        <w:tabs>
          <w:tab w:val="left" w:pos="709"/>
          <w:tab w:val="left" w:pos="945"/>
        </w:tabs>
        <w:spacing w:line="286" w:lineRule="auto"/>
        <w:ind w:left="284" w:right="111"/>
        <w:jc w:val="both"/>
        <w:rPr>
          <w:rFonts w:asciiTheme="majorBidi" w:eastAsia="Times New Roman" w:hAnsiTheme="majorBidi" w:cstheme="majorBidi"/>
        </w:rPr>
      </w:pPr>
      <w:r>
        <w:rPr>
          <w:rFonts w:asciiTheme="majorBidi" w:hAnsiTheme="majorBidi"/>
        </w:rPr>
        <w:t xml:space="preserve">3.5</w:t>
      </w:r>
      <w:r>
        <w:rPr>
          <w:rFonts w:asciiTheme="majorBidi" w:hAnsiTheme="majorBidi"/>
        </w:rPr>
        <w:tab/>
      </w:r>
      <w:r>
        <w:rPr>
          <w:rFonts w:asciiTheme="majorBidi" w:hAnsiTheme="majorBidi"/>
        </w:rPr>
        <w:t xml:space="preserve">Each delivery must also be accompanied by a delivery note or transmission report, which must be handed over to the Buyer at the latest upon physical acceptance of the goods.</w:t>
      </w:r>
      <w:r>
        <w:rPr>
          <w:rFonts w:asciiTheme="majorBidi" w:hAnsiTheme="majorBidi"/>
        </w:rPr>
        <w:t xml:space="preserve"> </w:t>
      </w:r>
      <w:r>
        <w:rPr>
          <w:rFonts w:asciiTheme="majorBidi" w:hAnsiTheme="majorBidi"/>
        </w:rPr>
        <w:t xml:space="preserve">The delivery note must contain, in particular, the designation of the delivery note and its number, the corporate name, registered office,</w:t>
      </w:r>
      <w:r>
        <w:rPr>
          <w:rFonts w:asciiTheme="majorBidi" w:hAnsiTheme="majorBidi"/>
        </w:rPr>
        <w:t xml:space="preserve"> </w:t>
      </w:r>
      <w:r>
        <w:rPr>
          <w:rFonts w:asciiTheme="majorBidi" w:hAnsiTheme="majorBidi"/>
        </w:rPr>
        <w:t xml:space="preserve">IN and TIN of the Buyer and Seller, the respective order number, subject of performance and date of delivery of the goods.</w:t>
      </w:r>
      <w:r>
        <w:rPr>
          <w:rFonts w:asciiTheme="majorBidi" w:hAnsiTheme="majorBidi"/>
        </w:rPr>
        <w:t xml:space="preserve"> </w:t>
      </w:r>
      <w:r>
        <w:rPr>
          <w:rFonts w:asciiTheme="majorBidi" w:hAnsiTheme="majorBidi"/>
        </w:rPr>
        <w:t xml:space="preserve">The Buyer is required to confirm the acceptance of the delivered goods and other deliverables and the delivery note with their signature.</w:t>
      </w:r>
    </w:p>
    <w:p w14:paraId="0EA76FE5" w14:textId="77777777" w:rsidR="00374E07" w:rsidRPr="007D251F" w:rsidRDefault="00374E07" w:rsidP="007D251F">
      <w:pPr>
        <w:tabs>
          <w:tab w:val="left" w:pos="709"/>
        </w:tabs>
        <w:spacing w:before="6"/>
        <w:ind w:left="284"/>
        <w:jc w:val="both"/>
        <w:rPr>
          <w:rFonts w:asciiTheme="majorBidi" w:eastAsia="Times New Roman" w:hAnsiTheme="majorBidi" w:cstheme="majorBidi"/>
          <w:lang w:val="cs-CZ"/>
        </w:rPr>
      </w:pPr>
    </w:p>
    <w:p w14:paraId="487C5079" w14:textId="5F192986" w:rsidR="00374E07" w:rsidRPr="007D251F" w:rsidRDefault="002069CA" w:rsidP="007D251F">
      <w:pPr>
        <w:tabs>
          <w:tab w:val="left" w:pos="709"/>
          <w:tab w:val="left" w:pos="916"/>
        </w:tabs>
        <w:spacing w:line="287" w:lineRule="auto"/>
        <w:ind w:left="284" w:right="187"/>
        <w:jc w:val="both"/>
        <w:rPr>
          <w:rFonts w:asciiTheme="majorBidi" w:eastAsia="Times New Roman" w:hAnsiTheme="majorBidi" w:cstheme="majorBidi"/>
        </w:rPr>
      </w:pPr>
      <w:r>
        <w:rPr>
          <w:rFonts w:asciiTheme="majorBidi" w:hAnsiTheme="majorBidi"/>
        </w:rPr>
        <w:t xml:space="preserve">3.6 </w:t>
      </w:r>
      <w:r>
        <w:rPr>
          <w:rFonts w:asciiTheme="majorBidi" w:hAnsiTheme="majorBidi"/>
        </w:rPr>
        <w:tab/>
      </w:r>
      <w:r>
        <w:rPr>
          <w:rFonts w:asciiTheme="majorBidi" w:hAnsiTheme="majorBidi"/>
        </w:rPr>
        <w:t xml:space="preserve">Unless otherwise agreed in writing, the goods shall be transmitted to the Buyer once the goods are transmitted for carriage to the first carrier at the Seller’s registered office.</w:t>
      </w:r>
      <w:r>
        <w:rPr>
          <w:rFonts w:asciiTheme="majorBidi" w:hAnsiTheme="majorBidi"/>
        </w:rPr>
        <w:t xml:space="preserve"> </w:t>
      </w:r>
      <w:r>
        <w:rPr>
          <w:rFonts w:asciiTheme="majorBidi" w:hAnsiTheme="majorBidi"/>
        </w:rPr>
        <w:t xml:space="preserve">If the Buyer takes delivery of the goods in person or arranges for the delivery to be taken over by their own carrier at the Seller’s registered office, the delivery shall always be deemed to have taken place once the goods are loaded at the address of the Seller’s registered office.</w:t>
      </w:r>
      <w:r>
        <w:rPr>
          <w:rFonts w:asciiTheme="majorBidi" w:hAnsiTheme="majorBidi"/>
        </w:rPr>
        <w:t xml:space="preserve"> </w:t>
      </w:r>
      <w:r>
        <w:rPr>
          <w:rFonts w:asciiTheme="majorBidi" w:hAnsiTheme="majorBidi"/>
        </w:rPr>
        <w:t xml:space="preserve">Upon acceptance of the goods by the Buyer or the first carrier, the risk of damage to the goods passes to the Buyer.</w:t>
      </w:r>
    </w:p>
    <w:p w14:paraId="64281935" w14:textId="77777777" w:rsidR="00374E07" w:rsidRPr="007D251F" w:rsidRDefault="00374E07" w:rsidP="007D251F">
      <w:pPr>
        <w:tabs>
          <w:tab w:val="left" w:pos="709"/>
        </w:tabs>
        <w:spacing w:before="1"/>
        <w:ind w:left="284"/>
        <w:jc w:val="both"/>
        <w:rPr>
          <w:rFonts w:asciiTheme="majorBidi" w:eastAsia="Times New Roman" w:hAnsiTheme="majorBidi" w:cstheme="majorBidi"/>
          <w:lang w:val="cs-CZ"/>
        </w:rPr>
      </w:pPr>
    </w:p>
    <w:p w14:paraId="715BEBA1" w14:textId="1B1FBB7A" w:rsidR="00374E07" w:rsidRDefault="002069CA" w:rsidP="007D251F">
      <w:pPr>
        <w:tabs>
          <w:tab w:val="left" w:pos="709"/>
          <w:tab w:val="left" w:pos="902"/>
        </w:tabs>
        <w:spacing w:line="286" w:lineRule="auto"/>
        <w:ind w:left="284" w:right="211"/>
        <w:jc w:val="both"/>
        <w:rPr>
          <w:rFonts w:asciiTheme="majorBidi" w:hAnsiTheme="majorBidi" w:cstheme="majorBidi"/>
        </w:rPr>
      </w:pPr>
      <w:r>
        <w:rPr>
          <w:rFonts w:asciiTheme="majorBidi" w:hAnsiTheme="majorBidi"/>
        </w:rPr>
        <w:t xml:space="preserve">3.7</w:t>
      </w:r>
      <w:r>
        <w:rPr>
          <w:rFonts w:asciiTheme="majorBidi" w:hAnsiTheme="majorBidi"/>
        </w:rPr>
        <w:tab/>
      </w:r>
      <w:r>
        <w:rPr>
          <w:rFonts w:asciiTheme="majorBidi" w:hAnsiTheme="majorBidi"/>
        </w:rPr>
        <w:t xml:space="preserve">The Buyer shall accept the delivery of the ordered goods.</w:t>
      </w:r>
      <w:r>
        <w:rPr>
          <w:rFonts w:asciiTheme="majorBidi" w:hAnsiTheme="majorBidi"/>
        </w:rPr>
        <w:t xml:space="preserve"> </w:t>
      </w:r>
      <w:r>
        <w:rPr>
          <w:rFonts w:asciiTheme="majorBidi" w:hAnsiTheme="majorBidi"/>
        </w:rPr>
        <w:t xml:space="preserve">If the Buyer does not take delivery of the ordered goods, they are required to reimburse the Seller for all costs associated with the delivery and storage of the uncollected goods.</w:t>
      </w:r>
      <w:r>
        <w:rPr>
          <w:rFonts w:asciiTheme="majorBidi" w:hAnsiTheme="majorBidi"/>
        </w:rPr>
        <w:t xml:space="preserve"> </w:t>
      </w:r>
      <w:r>
        <w:rPr>
          <w:rFonts w:asciiTheme="majorBidi" w:hAnsiTheme="majorBidi"/>
        </w:rPr>
        <w:t xml:space="preserve">If the Buyer does not accept the goods from the Seller within a grace period (of 14 days) commencing on the date of the agreed date of supply, the Buyer is in default.</w:t>
      </w:r>
      <w:r>
        <w:rPr>
          <w:rFonts w:asciiTheme="majorBidi" w:hAnsiTheme="majorBidi"/>
        </w:rPr>
        <w:t xml:space="preserve"> </w:t>
      </w:r>
      <w:r>
        <w:rPr>
          <w:rFonts w:asciiTheme="majorBidi" w:hAnsiTheme="majorBidi"/>
        </w:rPr>
        <w:t xml:space="preserve">If the Buyer is in default in taking delivery of the goods, they are required to pay the Seller a contractual penalty equivalent to 30% of the purchase price of the goods not collected by the Buyer.</w:t>
      </w:r>
    </w:p>
    <w:p w14:paraId="3B52BFDF" w14:textId="77777777" w:rsidR="00CB6954" w:rsidRPr="007D251F" w:rsidRDefault="00CB6954" w:rsidP="007D251F">
      <w:pPr>
        <w:tabs>
          <w:tab w:val="left" w:pos="709"/>
          <w:tab w:val="left" w:pos="902"/>
        </w:tabs>
        <w:spacing w:line="286" w:lineRule="auto"/>
        <w:ind w:left="284" w:right="211"/>
        <w:jc w:val="both"/>
        <w:rPr>
          <w:rFonts w:asciiTheme="majorBidi" w:eastAsia="Times New Roman" w:hAnsiTheme="majorBidi" w:cstheme="majorBidi"/>
          <w:lang w:val="cs-CZ"/>
        </w:rPr>
      </w:pPr>
    </w:p>
    <w:p w14:paraId="6E6B7679" w14:textId="5EF6570B" w:rsidR="00374E07" w:rsidRPr="00D56628" w:rsidRDefault="002069CA" w:rsidP="007D251F">
      <w:pPr>
        <w:tabs>
          <w:tab w:val="left" w:pos="337"/>
          <w:tab w:val="left" w:pos="709"/>
        </w:tabs>
        <w:spacing w:before="106"/>
        <w:ind w:left="284"/>
        <w:jc w:val="both"/>
        <w:rPr>
          <w:b/>
          <w:rFonts w:asciiTheme="majorBidi" w:eastAsia="Arial" w:hAnsiTheme="majorBidi" w:cstheme="majorBidi"/>
        </w:rPr>
      </w:pPr>
      <w:r>
        <w:rPr>
          <w:b/>
          <w:rFonts w:asciiTheme="majorBidi" w:hAnsiTheme="majorBidi"/>
        </w:rPr>
        <w:t xml:space="preserve">4.</w:t>
      </w:r>
      <w:r>
        <w:rPr>
          <w:b/>
          <w:rFonts w:asciiTheme="majorBidi" w:hAnsiTheme="majorBidi"/>
        </w:rPr>
        <w:tab/>
      </w:r>
      <w:r>
        <w:rPr>
          <w:b/>
          <w:rFonts w:asciiTheme="majorBidi" w:hAnsiTheme="majorBidi"/>
        </w:rPr>
        <w:t xml:space="preserve">WARRANTY CONDITIONS AND DEFECT LIABILITY CLAIMS</w:t>
      </w:r>
    </w:p>
    <w:p w14:paraId="2BACEAE2" w14:textId="77777777" w:rsidR="00374E07" w:rsidRPr="007D251F" w:rsidRDefault="00374E07" w:rsidP="007D251F">
      <w:pPr>
        <w:tabs>
          <w:tab w:val="left" w:pos="709"/>
        </w:tabs>
        <w:ind w:left="284"/>
        <w:jc w:val="both"/>
        <w:rPr>
          <w:rFonts w:asciiTheme="majorBidi" w:eastAsia="Arial" w:hAnsiTheme="majorBidi" w:cstheme="majorBidi"/>
          <w:lang w:val="cs-CZ"/>
        </w:rPr>
      </w:pPr>
    </w:p>
    <w:p w14:paraId="23BB9B5F" w14:textId="3A714681" w:rsidR="00374E07" w:rsidRPr="007D251F" w:rsidRDefault="002069CA" w:rsidP="007D251F">
      <w:pPr>
        <w:pStyle w:val="Nadpis1"/>
        <w:tabs>
          <w:tab w:val="left" w:pos="709"/>
          <w:tab w:val="left" w:pos="864"/>
        </w:tabs>
        <w:spacing w:line="285" w:lineRule="auto"/>
        <w:ind w:left="284" w:right="244"/>
        <w:jc w:val="both"/>
        <w:rPr>
          <w:sz w:val="22"/>
          <w:szCs w:val="22"/>
          <w:rFonts w:asciiTheme="majorBidi" w:hAnsiTheme="majorBidi" w:cstheme="majorBidi"/>
        </w:rPr>
      </w:pPr>
      <w:r>
        <w:rPr>
          <w:sz w:val="22"/>
          <w:rFonts w:asciiTheme="majorBidi" w:hAnsiTheme="majorBidi"/>
        </w:rPr>
        <w:t xml:space="preserve">4.1</w:t>
      </w:r>
      <w:r>
        <w:rPr>
          <w:sz w:val="22"/>
          <w:rFonts w:asciiTheme="majorBidi" w:hAnsiTheme="majorBidi"/>
        </w:rPr>
        <w:tab/>
      </w:r>
      <w:r>
        <w:rPr>
          <w:sz w:val="22"/>
          <w:rFonts w:asciiTheme="majorBidi" w:hAnsiTheme="majorBidi"/>
        </w:rPr>
        <w:t xml:space="preserve">The Seller warrants that the goods delivered are free from defects and comply with the applicable statutory requirements and the requirements set out under the order and display the promised characteristics (or correspond to a sample delivered as the case may be), so that the goods are fit for their intended use and comply with the binding provisions of public authorities and professional associations, in particular the current health protection laws.</w:t>
      </w:r>
    </w:p>
    <w:p w14:paraId="6F4458FC" w14:textId="77777777" w:rsidR="00374E07" w:rsidRPr="007D251F" w:rsidRDefault="00374E07" w:rsidP="007D251F">
      <w:pPr>
        <w:tabs>
          <w:tab w:val="left" w:pos="709"/>
        </w:tabs>
        <w:ind w:left="284"/>
        <w:jc w:val="both"/>
        <w:rPr>
          <w:rFonts w:asciiTheme="majorBidi" w:eastAsia="Times New Roman" w:hAnsiTheme="majorBidi" w:cstheme="majorBidi"/>
          <w:lang w:val="cs-CZ"/>
        </w:rPr>
      </w:pPr>
    </w:p>
    <w:p w14:paraId="2C16B4B5" w14:textId="7758AB3A" w:rsidR="00374E07" w:rsidRPr="007D251F" w:rsidRDefault="002069CA" w:rsidP="007D251F">
      <w:pPr>
        <w:tabs>
          <w:tab w:val="left" w:pos="709"/>
          <w:tab w:val="left" w:pos="849"/>
        </w:tabs>
        <w:spacing w:line="285" w:lineRule="auto"/>
        <w:ind w:left="284" w:right="256"/>
        <w:jc w:val="both"/>
        <w:rPr>
          <w:rFonts w:asciiTheme="majorBidi" w:eastAsia="Times New Roman" w:hAnsiTheme="majorBidi" w:cstheme="majorBidi"/>
        </w:rPr>
      </w:pPr>
      <w:r>
        <w:rPr>
          <w:rFonts w:asciiTheme="majorBidi" w:hAnsiTheme="majorBidi"/>
        </w:rPr>
        <w:t xml:space="preserve">4.2</w:t>
      </w:r>
      <w:r>
        <w:rPr>
          <w:rFonts w:asciiTheme="majorBidi" w:hAnsiTheme="majorBidi"/>
        </w:rPr>
        <w:tab/>
      </w:r>
      <w:r>
        <w:rPr>
          <w:rFonts w:asciiTheme="majorBidi" w:hAnsiTheme="majorBidi"/>
        </w:rPr>
        <w:t xml:space="preserve">Unless otherwise agreed by the parties, the Seller warrants to the Buyer the goods and work delivered under the T&amp;Cs shall retain the agreed quality for a period of six (6) months from the date of acceptance of the goods by the Buyer, unless otherwise agreed in writing by the parties.</w:t>
      </w:r>
      <w:r>
        <w:rPr>
          <w:rFonts w:asciiTheme="majorBidi" w:hAnsiTheme="majorBidi"/>
        </w:rPr>
        <w:t xml:space="preserve"> </w:t>
      </w:r>
      <w:r>
        <w:rPr>
          <w:rFonts w:asciiTheme="majorBidi" w:hAnsiTheme="majorBidi"/>
        </w:rPr>
        <w:t xml:space="preserve">By way of the quality warranty, the Seller warrants that the goods will be fit for the usual purpose of use during the aforementioned period of time and at the same time display the characteristics usual for this type of goods for the entire duration of the warranty period.</w:t>
      </w:r>
    </w:p>
    <w:p w14:paraId="7E1F52A6" w14:textId="77777777" w:rsidR="00374E07" w:rsidRPr="007D251F" w:rsidRDefault="00374E07" w:rsidP="007D251F">
      <w:pPr>
        <w:tabs>
          <w:tab w:val="left" w:pos="709"/>
        </w:tabs>
        <w:spacing w:before="2"/>
        <w:ind w:left="284"/>
        <w:jc w:val="both"/>
        <w:rPr>
          <w:rFonts w:asciiTheme="majorBidi" w:eastAsia="Times New Roman" w:hAnsiTheme="majorBidi" w:cstheme="majorBidi"/>
          <w:lang w:val="cs-CZ"/>
        </w:rPr>
      </w:pPr>
    </w:p>
    <w:p w14:paraId="12B2B4C6" w14:textId="1C2DEDFF" w:rsidR="00374E07" w:rsidRPr="007D251F" w:rsidRDefault="002069CA" w:rsidP="007D251F">
      <w:pPr>
        <w:tabs>
          <w:tab w:val="left" w:pos="709"/>
          <w:tab w:val="left" w:pos="821"/>
        </w:tabs>
        <w:spacing w:line="285" w:lineRule="auto"/>
        <w:ind w:left="284" w:right="285"/>
        <w:jc w:val="both"/>
        <w:rPr>
          <w:rFonts w:asciiTheme="majorBidi" w:eastAsia="Times New Roman" w:hAnsiTheme="majorBidi" w:cstheme="majorBidi"/>
        </w:rPr>
      </w:pPr>
      <w:r>
        <w:rPr>
          <w:rFonts w:asciiTheme="majorBidi" w:hAnsiTheme="majorBidi"/>
        </w:rPr>
        <w:t xml:space="preserve">4.3</w:t>
      </w:r>
      <w:r>
        <w:rPr>
          <w:rFonts w:asciiTheme="majorBidi" w:hAnsiTheme="majorBidi"/>
        </w:rPr>
        <w:tab/>
      </w:r>
      <w:r>
        <w:rPr>
          <w:rFonts w:asciiTheme="majorBidi" w:hAnsiTheme="majorBidi"/>
        </w:rPr>
        <w:t xml:space="preserve">The warranty covers defects in materials, functional defects as well as defects arising during the manufacture, modification, packaging, transport or storage of the goods by the Seller’s employees.</w:t>
      </w:r>
    </w:p>
    <w:p w14:paraId="6CCDDD2E" w14:textId="77777777" w:rsidR="00374E07" w:rsidRPr="007D251F" w:rsidRDefault="00374E07" w:rsidP="007D251F">
      <w:pPr>
        <w:tabs>
          <w:tab w:val="left" w:pos="709"/>
        </w:tabs>
        <w:spacing w:before="2"/>
        <w:ind w:left="284"/>
        <w:jc w:val="both"/>
        <w:rPr>
          <w:rFonts w:asciiTheme="majorBidi" w:eastAsia="Times New Roman" w:hAnsiTheme="majorBidi" w:cstheme="majorBidi"/>
          <w:lang w:val="cs-CZ"/>
        </w:rPr>
      </w:pPr>
    </w:p>
    <w:p w14:paraId="639DE951" w14:textId="66BCA787" w:rsidR="00374E07" w:rsidRPr="007D251F" w:rsidRDefault="002069CA" w:rsidP="007D251F">
      <w:pPr>
        <w:tabs>
          <w:tab w:val="left" w:pos="709"/>
          <w:tab w:val="left" w:pos="816"/>
        </w:tabs>
        <w:spacing w:line="285" w:lineRule="auto"/>
        <w:ind w:left="284" w:right="285"/>
        <w:jc w:val="both"/>
        <w:rPr>
          <w:rFonts w:asciiTheme="majorBidi" w:hAnsiTheme="majorBidi" w:cstheme="majorBidi"/>
        </w:rPr>
      </w:pPr>
      <w:r>
        <w:rPr>
          <w:rFonts w:asciiTheme="majorBidi" w:hAnsiTheme="majorBidi"/>
        </w:rPr>
        <w:t xml:space="preserve">4.4</w:t>
      </w:r>
      <w:r>
        <w:rPr>
          <w:rFonts w:asciiTheme="majorBidi" w:hAnsiTheme="majorBidi"/>
        </w:rPr>
        <w:tab/>
      </w:r>
      <w:r>
        <w:rPr>
          <w:rFonts w:asciiTheme="majorBidi" w:hAnsiTheme="majorBidi"/>
        </w:rPr>
        <w:t xml:space="preserve">The Seller shall not be liable for defects covered by the quality warranty if the defects arose after the passage of the risk of damage due to external events and were not caused by the Seller or persons with whose help the Seller fulfilled their obligation.</w:t>
      </w:r>
      <w:r>
        <w:rPr>
          <w:rFonts w:asciiTheme="majorBidi" w:hAnsiTheme="majorBidi"/>
        </w:rPr>
        <w:t xml:space="preserve"> </w:t>
      </w:r>
      <w:r>
        <w:rPr>
          <w:rFonts w:asciiTheme="majorBidi" w:hAnsiTheme="majorBidi"/>
        </w:rPr>
        <w:t xml:space="preserve">The warranty does not cover wear and tear caused by normal use of the goods for their intended purpose or defects in respect of which a discount has been agreed between the parties.</w:t>
      </w:r>
      <w:r>
        <w:rPr>
          <w:rFonts w:asciiTheme="majorBidi" w:hAnsiTheme="majorBidi"/>
        </w:rPr>
        <w:t xml:space="preserve"> </w:t>
      </w:r>
      <w:r>
        <w:rPr>
          <w:rFonts w:asciiTheme="majorBidi" w:hAnsiTheme="majorBidi"/>
        </w:rPr>
        <w:t xml:space="preserve">The warranty also does not cover defects caused by the use or handling of the goods that is contrary to the user documentation, or defects caused by improper transport or physical damage caused by the Buyer, or defects caused by an unavoidable unforeseeable event, damage suffered as a result of a lightning strike, electrostatic discharge or other uncontrollable natural force (force majeure).</w:t>
      </w:r>
    </w:p>
    <w:p w14:paraId="3C0CC482" w14:textId="77777777" w:rsidR="00374E07" w:rsidRPr="007D251F" w:rsidRDefault="00374E07" w:rsidP="007D251F">
      <w:pPr>
        <w:tabs>
          <w:tab w:val="left" w:pos="709"/>
        </w:tabs>
        <w:spacing w:before="7"/>
        <w:ind w:left="284"/>
        <w:jc w:val="both"/>
        <w:rPr>
          <w:rFonts w:asciiTheme="majorBidi" w:eastAsia="Times New Roman" w:hAnsiTheme="majorBidi" w:cstheme="majorBidi"/>
          <w:lang w:val="cs-CZ"/>
        </w:rPr>
      </w:pPr>
    </w:p>
    <w:p w14:paraId="50DB8146" w14:textId="098617EC" w:rsidR="00374E07" w:rsidRPr="007D251F" w:rsidRDefault="002069CA" w:rsidP="007D251F">
      <w:pPr>
        <w:pStyle w:val="Zkladntext"/>
        <w:tabs>
          <w:tab w:val="left" w:pos="709"/>
          <w:tab w:val="left" w:pos="932"/>
        </w:tabs>
        <w:spacing w:line="301" w:lineRule="auto"/>
        <w:ind w:left="284" w:right="104" w:firstLine="0"/>
        <w:jc w:val="both"/>
        <w:rPr>
          <w:sz w:val="22"/>
          <w:szCs w:val="22"/>
          <w:rFonts w:asciiTheme="majorBidi" w:hAnsiTheme="majorBidi" w:cstheme="majorBidi"/>
        </w:rPr>
      </w:pPr>
      <w:r>
        <w:rPr>
          <w:sz w:val="22"/>
          <w:rFonts w:asciiTheme="majorBidi" w:hAnsiTheme="majorBidi"/>
        </w:rPr>
        <w:t xml:space="preserve">4.5</w:t>
      </w:r>
      <w:r>
        <w:rPr>
          <w:sz w:val="22"/>
          <w:rFonts w:asciiTheme="majorBidi" w:hAnsiTheme="majorBidi"/>
        </w:rPr>
        <w:tab/>
      </w:r>
      <w:r>
        <w:rPr>
          <w:sz w:val="22"/>
          <w:rFonts w:asciiTheme="majorBidi" w:hAnsiTheme="majorBidi"/>
        </w:rPr>
        <w:t xml:space="preserve">The quality warranty shall be void in the event of unauthorised tampering with the goods by the Buyer or another person who has not been expressly authorised in writing by the Seller to do so.</w:t>
      </w:r>
      <w:r>
        <w:rPr>
          <w:sz w:val="22"/>
          <w:rFonts w:asciiTheme="majorBidi" w:hAnsiTheme="majorBidi"/>
        </w:rPr>
        <w:t xml:space="preserve"> </w:t>
      </w:r>
      <w:r>
        <w:rPr>
          <w:sz w:val="22"/>
          <w:rFonts w:asciiTheme="majorBidi" w:hAnsiTheme="majorBidi"/>
        </w:rPr>
        <w:t xml:space="preserve">This provision does not apply unless the defect in the goods is proven not to be the result of unauthorised tampering by the Buyer or another unauthorised person.</w:t>
      </w:r>
    </w:p>
    <w:p w14:paraId="0FFB304D" w14:textId="77777777" w:rsidR="00374E07" w:rsidRPr="007D251F" w:rsidRDefault="00374E07" w:rsidP="007D251F">
      <w:pPr>
        <w:tabs>
          <w:tab w:val="left" w:pos="709"/>
        </w:tabs>
        <w:spacing w:before="5"/>
        <w:ind w:left="284"/>
        <w:jc w:val="both"/>
        <w:rPr>
          <w:rFonts w:asciiTheme="majorBidi" w:eastAsia="Times New Roman" w:hAnsiTheme="majorBidi" w:cstheme="majorBidi"/>
          <w:lang w:val="cs-CZ"/>
        </w:rPr>
      </w:pPr>
    </w:p>
    <w:p w14:paraId="3278B398" w14:textId="19C7661D" w:rsidR="00374E07" w:rsidRPr="007D251F" w:rsidRDefault="002069CA" w:rsidP="007D251F">
      <w:pPr>
        <w:pStyle w:val="Zkladntext"/>
        <w:tabs>
          <w:tab w:val="left" w:pos="709"/>
          <w:tab w:val="left" w:pos="917"/>
        </w:tabs>
        <w:spacing w:line="299" w:lineRule="auto"/>
        <w:ind w:left="284" w:right="125" w:firstLine="0"/>
        <w:jc w:val="both"/>
        <w:rPr>
          <w:sz w:val="22"/>
          <w:szCs w:val="22"/>
          <w:rFonts w:asciiTheme="majorBidi" w:hAnsiTheme="majorBidi" w:cstheme="majorBidi"/>
        </w:rPr>
      </w:pPr>
      <w:r>
        <w:rPr>
          <w:sz w:val="22"/>
          <w:rFonts w:asciiTheme="majorBidi" w:hAnsiTheme="majorBidi"/>
        </w:rPr>
        <w:t xml:space="preserve">4.6</w:t>
      </w:r>
      <w:r>
        <w:rPr>
          <w:sz w:val="22"/>
          <w:rFonts w:asciiTheme="majorBidi" w:hAnsiTheme="majorBidi"/>
        </w:rPr>
        <w:tab/>
      </w:r>
      <w:r>
        <w:rPr>
          <w:sz w:val="22"/>
          <w:rFonts w:asciiTheme="majorBidi" w:hAnsiTheme="majorBidi"/>
        </w:rPr>
        <w:t xml:space="preserve">Defect liability claims arising during the warranty period may be asserted by the Buyer against the Seller at any time during the warranty period.</w:t>
      </w:r>
      <w:r>
        <w:rPr>
          <w:sz w:val="22"/>
          <w:rFonts w:asciiTheme="majorBidi" w:hAnsiTheme="majorBidi"/>
        </w:rPr>
        <w:t xml:space="preserve"> </w:t>
      </w:r>
      <w:r>
        <w:rPr>
          <w:sz w:val="22"/>
          <w:rFonts w:asciiTheme="majorBidi" w:hAnsiTheme="majorBidi"/>
        </w:rPr>
        <w:t xml:space="preserve">A liability claim based on a defect in the goods is asserted against the Seller on the day the Buyer notifies the Seller in writing that the goods are defective.</w:t>
      </w:r>
    </w:p>
    <w:p w14:paraId="5B8E9BD8" w14:textId="77777777" w:rsidR="00374E07" w:rsidRPr="007D251F" w:rsidRDefault="00374E07" w:rsidP="007D251F">
      <w:pPr>
        <w:tabs>
          <w:tab w:val="left" w:pos="709"/>
        </w:tabs>
        <w:spacing w:before="7"/>
        <w:ind w:left="284"/>
        <w:jc w:val="both"/>
        <w:rPr>
          <w:rFonts w:asciiTheme="majorBidi" w:eastAsia="Times New Roman" w:hAnsiTheme="majorBidi" w:cstheme="majorBidi"/>
          <w:lang w:val="cs-CZ"/>
        </w:rPr>
      </w:pPr>
    </w:p>
    <w:p w14:paraId="08FD8E34" w14:textId="11CA01A7" w:rsidR="00374E07" w:rsidRPr="007D251F" w:rsidRDefault="002069CA" w:rsidP="007D251F">
      <w:pPr>
        <w:pStyle w:val="Zkladntext"/>
        <w:tabs>
          <w:tab w:val="left" w:pos="709"/>
          <w:tab w:val="left" w:pos="908"/>
        </w:tabs>
        <w:spacing w:line="299" w:lineRule="auto"/>
        <w:ind w:left="284" w:right="138" w:firstLine="0"/>
        <w:jc w:val="both"/>
        <w:rPr>
          <w:sz w:val="22"/>
          <w:szCs w:val="22"/>
          <w:rFonts w:asciiTheme="majorBidi" w:hAnsiTheme="majorBidi" w:cstheme="majorBidi"/>
        </w:rPr>
      </w:pPr>
      <w:r>
        <w:rPr>
          <w:sz w:val="22"/>
          <w:rFonts w:asciiTheme="majorBidi" w:hAnsiTheme="majorBidi"/>
        </w:rPr>
        <w:t xml:space="preserve">4.7</w:t>
      </w:r>
      <w:r>
        <w:rPr>
          <w:sz w:val="22"/>
          <w:rFonts w:asciiTheme="majorBidi" w:hAnsiTheme="majorBidi"/>
        </w:rPr>
        <w:tab/>
      </w:r>
      <w:r>
        <w:rPr>
          <w:sz w:val="22"/>
          <w:rFonts w:asciiTheme="majorBidi" w:hAnsiTheme="majorBidi"/>
        </w:rPr>
        <w:t xml:space="preserve">If the goods show any defects during the warranty period (except for defects detectable under Article 5), the Buyer shall be entitled to require the Seller to remove such defects by repair, or by supplying any missing parts and accessories of the goods, or by supplying replacement goods, at all times within the time limits proposed by the Buyer, which must be agreed in writing by the Seller, and in any event within 30 days at the latest of the claim being lodged unless the parties agree otherwise.</w:t>
      </w:r>
      <w:r>
        <w:rPr>
          <w:sz w:val="22"/>
          <w:rFonts w:asciiTheme="majorBidi" w:hAnsiTheme="majorBidi"/>
        </w:rPr>
        <w:t xml:space="preserve"> </w:t>
      </w:r>
      <w:r>
        <w:rPr>
          <w:sz w:val="22"/>
          <w:rFonts w:asciiTheme="majorBidi" w:hAnsiTheme="majorBidi"/>
        </w:rPr>
        <w:t xml:space="preserve">The Buyer may not conduct the repair themselves or have a third party carry out the repair without the express written agreement of the Seller.</w:t>
      </w:r>
      <w:r>
        <w:rPr>
          <w:sz w:val="22"/>
          <w:rFonts w:asciiTheme="majorBidi" w:hAnsiTheme="majorBidi"/>
        </w:rPr>
        <w:t xml:space="preserve"> </w:t>
      </w:r>
      <w:r>
        <w:rPr>
          <w:sz w:val="22"/>
          <w:rFonts w:asciiTheme="majorBidi" w:hAnsiTheme="majorBidi"/>
        </w:rPr>
        <w:t xml:space="preserve">The Buyer may not change the warranty claim they have made without the express written consent of the Seller.</w:t>
      </w:r>
    </w:p>
    <w:p w14:paraId="0245277A" w14:textId="77777777" w:rsidR="00374E07" w:rsidRPr="007D251F" w:rsidRDefault="00374E07" w:rsidP="007D251F">
      <w:pPr>
        <w:tabs>
          <w:tab w:val="left" w:pos="709"/>
        </w:tabs>
        <w:spacing w:before="7"/>
        <w:ind w:left="284"/>
        <w:jc w:val="both"/>
        <w:rPr>
          <w:rFonts w:asciiTheme="majorBidi" w:eastAsia="Times New Roman" w:hAnsiTheme="majorBidi" w:cstheme="majorBidi"/>
          <w:lang w:val="cs-CZ"/>
        </w:rPr>
      </w:pPr>
    </w:p>
    <w:p w14:paraId="32082AD8" w14:textId="6A675BDD" w:rsidR="00374E07" w:rsidRPr="007D251F" w:rsidRDefault="002069CA" w:rsidP="007D251F">
      <w:pPr>
        <w:pStyle w:val="Zkladntext"/>
        <w:tabs>
          <w:tab w:val="left" w:pos="709"/>
          <w:tab w:val="left" w:pos="879"/>
        </w:tabs>
        <w:spacing w:line="300" w:lineRule="auto"/>
        <w:ind w:left="284" w:right="158" w:firstLine="0"/>
        <w:jc w:val="both"/>
        <w:rPr>
          <w:sz w:val="22"/>
          <w:szCs w:val="22"/>
          <w:rFonts w:asciiTheme="majorBidi" w:hAnsiTheme="majorBidi" w:cstheme="majorBidi"/>
        </w:rPr>
      </w:pPr>
      <w:r>
        <w:rPr>
          <w:sz w:val="22"/>
          <w:rFonts w:asciiTheme="majorBidi" w:hAnsiTheme="majorBidi"/>
        </w:rPr>
        <w:t xml:space="preserve">4.8</w:t>
      </w:r>
      <w:r>
        <w:rPr>
          <w:sz w:val="22"/>
          <w:rFonts w:asciiTheme="majorBidi" w:hAnsiTheme="majorBidi"/>
        </w:rPr>
        <w:tab/>
      </w:r>
      <w:r>
        <w:rPr>
          <w:sz w:val="22"/>
          <w:rFonts w:asciiTheme="majorBidi" w:hAnsiTheme="majorBidi"/>
        </w:rPr>
        <w:t xml:space="preserve">The Seller and the Buyer may also agree that the Seller will provide the Buyer with a discount on the purchase price for defective goods instead of invoking any of the claims under Article 4.7.</w:t>
      </w:r>
      <w:r>
        <w:rPr>
          <w:sz w:val="22"/>
          <w:rFonts w:asciiTheme="majorBidi" w:hAnsiTheme="majorBidi"/>
        </w:rPr>
        <w:t xml:space="preserve"> </w:t>
      </w:r>
      <w:r>
        <w:rPr>
          <w:sz w:val="22"/>
          <w:rFonts w:asciiTheme="majorBidi" w:hAnsiTheme="majorBidi"/>
        </w:rPr>
        <w:t xml:space="preserve">The discount amount shall be determined by the Seller.</w:t>
      </w:r>
      <w:r>
        <w:rPr>
          <w:sz w:val="22"/>
          <w:rFonts w:asciiTheme="majorBidi" w:hAnsiTheme="majorBidi"/>
        </w:rPr>
        <w:t xml:space="preserve"> </w:t>
      </w:r>
      <w:r>
        <w:rPr>
          <w:sz w:val="22"/>
          <w:rFonts w:asciiTheme="majorBidi" w:hAnsiTheme="majorBidi"/>
        </w:rPr>
        <w:t xml:space="preserve">The claim to a discount from the purchase price corresponds to the difference between the value of the defect-free goods and the value of the goods that have been delivered with defects, where the period in which the proper supply should have taken place is crucial for the determination of the value.</w:t>
      </w:r>
      <w:r>
        <w:rPr>
          <w:sz w:val="22"/>
          <w:rFonts w:asciiTheme="majorBidi" w:hAnsiTheme="majorBidi"/>
        </w:rPr>
        <w:t xml:space="preserve"> </w:t>
      </w:r>
      <w:r>
        <w:rPr>
          <w:sz w:val="22"/>
          <w:rFonts w:asciiTheme="majorBidi" w:hAnsiTheme="majorBidi"/>
        </w:rPr>
        <w:t xml:space="preserve">However, the Buyer may not determine the discount for the defective goods on their own and to set the amount off against the purchase price.</w:t>
      </w:r>
    </w:p>
    <w:p w14:paraId="7E606ACC" w14:textId="77777777" w:rsidR="00374E07" w:rsidRPr="007D251F" w:rsidRDefault="00374E07" w:rsidP="007D251F">
      <w:pPr>
        <w:tabs>
          <w:tab w:val="left" w:pos="709"/>
        </w:tabs>
        <w:spacing w:before="1"/>
        <w:ind w:left="284"/>
        <w:jc w:val="both"/>
        <w:rPr>
          <w:rFonts w:asciiTheme="majorBidi" w:eastAsia="Times New Roman" w:hAnsiTheme="majorBidi" w:cstheme="majorBidi"/>
          <w:lang w:val="cs-CZ"/>
        </w:rPr>
      </w:pPr>
    </w:p>
    <w:p w14:paraId="53EE0C25" w14:textId="0C828172" w:rsidR="00374E07" w:rsidRPr="007D251F" w:rsidRDefault="002069CA" w:rsidP="007D251F">
      <w:pPr>
        <w:pStyle w:val="Zkladntext"/>
        <w:tabs>
          <w:tab w:val="left" w:pos="709"/>
          <w:tab w:val="left" w:pos="860"/>
        </w:tabs>
        <w:spacing w:line="300" w:lineRule="auto"/>
        <w:ind w:left="284" w:right="177" w:firstLine="0"/>
        <w:jc w:val="both"/>
        <w:rPr>
          <w:sz w:val="22"/>
          <w:szCs w:val="22"/>
          <w:rFonts w:asciiTheme="majorBidi" w:hAnsiTheme="majorBidi" w:cstheme="majorBidi"/>
        </w:rPr>
      </w:pPr>
      <w:r>
        <w:rPr>
          <w:sz w:val="22"/>
          <w:rFonts w:asciiTheme="majorBidi" w:hAnsiTheme="majorBidi"/>
        </w:rPr>
        <w:t xml:space="preserve">4.9</w:t>
      </w:r>
      <w:r>
        <w:rPr>
          <w:sz w:val="22"/>
          <w:rFonts w:asciiTheme="majorBidi" w:hAnsiTheme="majorBidi"/>
        </w:rPr>
        <w:tab/>
      </w:r>
      <w:r>
        <w:rPr>
          <w:sz w:val="22"/>
          <w:rFonts w:asciiTheme="majorBidi" w:hAnsiTheme="majorBidi"/>
        </w:rPr>
        <w:t xml:space="preserve">If the Seller fails to remove a defect within the specified time limit pursuant to Article 4.7 or if the Seller does not agree to the discount amount pursuant to Article 4.8, the Buyer may withdraw from the respective part of the contract and in relation to the defective performance.</w:t>
      </w:r>
      <w:r>
        <w:rPr>
          <w:sz w:val="22"/>
          <w:rFonts w:asciiTheme="majorBidi" w:hAnsiTheme="majorBidi"/>
        </w:rPr>
        <w:t xml:space="preserve"> </w:t>
      </w:r>
      <w:r>
        <w:rPr>
          <w:sz w:val="22"/>
          <w:rFonts w:asciiTheme="majorBidi" w:hAnsiTheme="majorBidi"/>
        </w:rPr>
        <w:t xml:space="preserve">The Buyer may only withdraw from the Contract in its entirety if the delivered goods form a single unit and the other delivered goods do not have an economic use without the defective goods.</w:t>
      </w:r>
      <w:r>
        <w:rPr>
          <w:sz w:val="22"/>
          <w:rFonts w:asciiTheme="majorBidi" w:hAnsiTheme="majorBidi"/>
        </w:rPr>
        <w:t xml:space="preserve"> </w:t>
      </w:r>
      <w:r>
        <w:rPr>
          <w:sz w:val="22"/>
          <w:rFonts w:asciiTheme="majorBidi" w:hAnsiTheme="majorBidi"/>
        </w:rPr>
        <w:t xml:space="preserve">The Seller is required to return the corresponding part of the purchase price to the Buyer after the withdrawal from the contract takes effect or set the amount off against the unpaid purchase price.</w:t>
      </w:r>
    </w:p>
    <w:p w14:paraId="447C3958" w14:textId="77777777" w:rsidR="00374E07" w:rsidRPr="007D251F" w:rsidRDefault="00374E07" w:rsidP="007D251F">
      <w:pPr>
        <w:tabs>
          <w:tab w:val="left" w:pos="709"/>
        </w:tabs>
        <w:spacing w:before="4"/>
        <w:ind w:left="284"/>
        <w:jc w:val="both"/>
        <w:rPr>
          <w:rFonts w:asciiTheme="majorBidi" w:eastAsia="Times New Roman" w:hAnsiTheme="majorBidi" w:cstheme="majorBidi"/>
          <w:lang w:val="cs-CZ"/>
        </w:rPr>
      </w:pPr>
    </w:p>
    <w:p w14:paraId="6CB0CEFD" w14:textId="548A247F" w:rsidR="00374E07" w:rsidRPr="007D251F" w:rsidRDefault="00F66ED3" w:rsidP="007D251F">
      <w:pPr>
        <w:pStyle w:val="Zkladntext"/>
        <w:tabs>
          <w:tab w:val="left" w:pos="709"/>
        </w:tabs>
        <w:spacing w:line="299" w:lineRule="auto"/>
        <w:ind w:left="284" w:right="219" w:firstLine="0"/>
        <w:jc w:val="both"/>
        <w:rPr>
          <w:sz w:val="22"/>
          <w:szCs w:val="22"/>
          <w:rFonts w:asciiTheme="majorBidi" w:hAnsiTheme="majorBidi" w:cstheme="majorBidi"/>
        </w:rPr>
      </w:pPr>
      <w:r>
        <w:rPr>
          <w:sz w:val="22"/>
          <w:rFonts w:asciiTheme="majorBidi" w:hAnsiTheme="majorBidi"/>
        </w:rPr>
        <w:t xml:space="preserve">4.10</w:t>
      </w:r>
      <w:r>
        <w:rPr>
          <w:sz w:val="22"/>
          <w:rFonts w:asciiTheme="majorBidi" w:hAnsiTheme="majorBidi"/>
        </w:rPr>
        <w:tab/>
      </w:r>
      <w:r>
        <w:rPr>
          <w:sz w:val="22"/>
          <w:rFonts w:asciiTheme="majorBidi" w:hAnsiTheme="majorBidi"/>
        </w:rPr>
        <w:t xml:space="preserve">The Seller is only required to fulfil their obligations under the contractual defect liability if the Buyer is not late with the payment of the purchase price.</w:t>
      </w:r>
    </w:p>
    <w:p w14:paraId="5601C0F0" w14:textId="77777777" w:rsidR="00374E07" w:rsidRPr="007D251F" w:rsidRDefault="00374E07" w:rsidP="007D251F">
      <w:pPr>
        <w:tabs>
          <w:tab w:val="left" w:pos="709"/>
        </w:tabs>
        <w:ind w:left="284"/>
        <w:jc w:val="both"/>
        <w:rPr>
          <w:rFonts w:asciiTheme="majorBidi" w:eastAsia="Times New Roman" w:hAnsiTheme="majorBidi" w:cstheme="majorBidi"/>
          <w:lang w:val="cs-CZ"/>
        </w:rPr>
      </w:pPr>
    </w:p>
    <w:p w14:paraId="1C5388F0" w14:textId="77777777" w:rsidR="00374E07" w:rsidRPr="007D251F" w:rsidRDefault="00374E07" w:rsidP="007D251F">
      <w:pPr>
        <w:tabs>
          <w:tab w:val="left" w:pos="709"/>
        </w:tabs>
        <w:spacing w:before="8"/>
        <w:ind w:left="284"/>
        <w:jc w:val="both"/>
        <w:rPr>
          <w:rFonts w:asciiTheme="majorBidi" w:eastAsia="Times New Roman" w:hAnsiTheme="majorBidi" w:cstheme="majorBidi"/>
          <w:lang w:val="cs-CZ"/>
        </w:rPr>
      </w:pPr>
    </w:p>
    <w:p w14:paraId="4BB9192E" w14:textId="51E5807D" w:rsidR="00374E07" w:rsidRPr="00D56628" w:rsidRDefault="00F66ED3" w:rsidP="007D251F">
      <w:pPr>
        <w:tabs>
          <w:tab w:val="left" w:pos="709"/>
        </w:tabs>
        <w:ind w:left="284"/>
        <w:jc w:val="both"/>
        <w:rPr>
          <w:b/>
          <w:rFonts w:asciiTheme="majorBidi" w:eastAsia="Times New Roman" w:hAnsiTheme="majorBidi" w:cstheme="majorBidi"/>
        </w:rPr>
      </w:pPr>
      <w:r>
        <w:rPr>
          <w:b/>
          <w:rFonts w:asciiTheme="majorBidi" w:hAnsiTheme="majorBidi"/>
        </w:rPr>
        <w:t xml:space="preserve">5.</w:t>
      </w:r>
      <w:r>
        <w:rPr>
          <w:b/>
          <w:rFonts w:asciiTheme="majorBidi" w:hAnsiTheme="majorBidi"/>
        </w:rPr>
        <w:tab/>
      </w:r>
      <w:r>
        <w:rPr>
          <w:b/>
          <w:rFonts w:asciiTheme="majorBidi" w:hAnsiTheme="majorBidi"/>
        </w:rPr>
        <w:t xml:space="preserve">INSPECTION AND CHECKS OF THE GOODS</w:t>
      </w:r>
    </w:p>
    <w:p w14:paraId="1707EA2E" w14:textId="77777777" w:rsidR="00374E07" w:rsidRPr="007D251F" w:rsidRDefault="00374E07" w:rsidP="007D251F">
      <w:pPr>
        <w:tabs>
          <w:tab w:val="left" w:pos="709"/>
        </w:tabs>
        <w:spacing w:before="4"/>
        <w:ind w:left="284"/>
        <w:jc w:val="both"/>
        <w:rPr>
          <w:rFonts w:asciiTheme="majorBidi" w:eastAsia="Times New Roman" w:hAnsiTheme="majorBidi" w:cstheme="majorBidi"/>
          <w:lang w:val="cs-CZ"/>
        </w:rPr>
      </w:pPr>
    </w:p>
    <w:p w14:paraId="55B3D13F" w14:textId="0F394252" w:rsidR="00374E07" w:rsidRPr="007D251F" w:rsidRDefault="00F66ED3" w:rsidP="007D251F">
      <w:pPr>
        <w:pStyle w:val="Zkladntext"/>
        <w:tabs>
          <w:tab w:val="left" w:pos="709"/>
        </w:tabs>
        <w:spacing w:line="299" w:lineRule="auto"/>
        <w:ind w:left="284" w:right="262" w:firstLine="0"/>
        <w:jc w:val="both"/>
        <w:rPr>
          <w:sz w:val="22"/>
          <w:szCs w:val="22"/>
          <w:rFonts w:asciiTheme="majorBidi" w:hAnsiTheme="majorBidi" w:cstheme="majorBidi"/>
        </w:rPr>
      </w:pPr>
      <w:r>
        <w:rPr>
          <w:sz w:val="22"/>
          <w:rFonts w:asciiTheme="majorBidi" w:hAnsiTheme="majorBidi"/>
        </w:rPr>
        <w:t xml:space="preserve">The Buyer is required to inspect the delivered goods with professional care as soon as possible after the risk of damage to the goods has passed and in any event no later than 14 days after the risk of damage to the goods has passed.</w:t>
      </w:r>
      <w:r>
        <w:rPr>
          <w:sz w:val="22"/>
          <w:rFonts w:asciiTheme="majorBidi" w:hAnsiTheme="majorBidi"/>
        </w:rPr>
        <w:t xml:space="preserve"> </w:t>
      </w:r>
      <w:r>
        <w:rPr>
          <w:sz w:val="22"/>
          <w:rFonts w:asciiTheme="majorBidi" w:hAnsiTheme="majorBidi"/>
        </w:rPr>
        <w:t xml:space="preserve">If the Buyer fails to inspect the goods or arrange for them to be inspected within the above time limit, they are not entitled to claim vis-a-vis the Seller any defects in the goods detectable during such an inspection.</w:t>
      </w:r>
      <w:r>
        <w:rPr>
          <w:sz w:val="22"/>
          <w:rFonts w:asciiTheme="majorBidi" w:hAnsiTheme="majorBidi"/>
        </w:rPr>
        <w:t xml:space="preserve"> </w:t>
      </w:r>
      <w:r>
        <w:rPr>
          <w:sz w:val="22"/>
          <w:rFonts w:asciiTheme="majorBidi" w:hAnsiTheme="majorBidi"/>
        </w:rPr>
        <w:t xml:space="preserve">The Buyer is required to submit to the Seller a written report on the defects found without undue delay after the inspection and in any event within 21 days after the risk of damage to the goods has passed at the latest; otherwise the Seller shall not be liable for such defects.</w:t>
      </w:r>
    </w:p>
    <w:p w14:paraId="6E6F4848" w14:textId="77777777" w:rsidR="00374E07" w:rsidRPr="007D251F" w:rsidRDefault="00374E07" w:rsidP="007D251F">
      <w:pPr>
        <w:tabs>
          <w:tab w:val="left" w:pos="709"/>
        </w:tabs>
        <w:spacing w:before="6"/>
        <w:ind w:left="284"/>
        <w:jc w:val="both"/>
        <w:rPr>
          <w:rFonts w:asciiTheme="majorBidi" w:eastAsia="Times New Roman" w:hAnsiTheme="majorBidi" w:cstheme="majorBidi"/>
          <w:lang w:val="cs-CZ"/>
        </w:rPr>
      </w:pPr>
    </w:p>
    <w:p w14:paraId="3E34EFA9" w14:textId="79F74AD7" w:rsidR="00374E07" w:rsidRPr="00D56628" w:rsidRDefault="00F66ED3" w:rsidP="007D251F">
      <w:pPr>
        <w:tabs>
          <w:tab w:val="left" w:pos="709"/>
        </w:tabs>
        <w:ind w:left="284"/>
        <w:jc w:val="both"/>
        <w:rPr>
          <w:b/>
          <w:rFonts w:asciiTheme="majorBidi" w:eastAsia="Times New Roman" w:hAnsiTheme="majorBidi" w:cstheme="majorBidi"/>
        </w:rPr>
      </w:pPr>
      <w:r>
        <w:rPr>
          <w:b/>
          <w:rFonts w:asciiTheme="majorBidi" w:hAnsiTheme="majorBidi"/>
        </w:rPr>
        <w:t xml:space="preserve">6.</w:t>
      </w:r>
      <w:r>
        <w:rPr>
          <w:b/>
          <w:rFonts w:asciiTheme="majorBidi" w:hAnsiTheme="majorBidi"/>
        </w:rPr>
        <w:tab/>
      </w:r>
      <w:r>
        <w:rPr>
          <w:b/>
          <w:rFonts w:asciiTheme="majorBidi" w:hAnsiTheme="majorBidi"/>
        </w:rPr>
        <w:t xml:space="preserve">INFRINGEMENT ON THIRD-PARTY RIGHTS</w:t>
      </w:r>
    </w:p>
    <w:p w14:paraId="0FDB09D4" w14:textId="77777777" w:rsidR="00374E07" w:rsidRPr="007D251F" w:rsidRDefault="00374E07" w:rsidP="007D251F">
      <w:pPr>
        <w:tabs>
          <w:tab w:val="left" w:pos="709"/>
        </w:tabs>
        <w:ind w:left="284"/>
        <w:jc w:val="both"/>
        <w:rPr>
          <w:rFonts w:asciiTheme="majorBidi" w:eastAsia="Times New Roman" w:hAnsiTheme="majorBidi" w:cstheme="majorBidi"/>
          <w:lang w:val="cs-CZ"/>
        </w:rPr>
      </w:pPr>
    </w:p>
    <w:p w14:paraId="6114BEEA" w14:textId="19BD8909" w:rsidR="00374E07" w:rsidRPr="007D251F" w:rsidRDefault="00F66ED3" w:rsidP="007D251F">
      <w:pPr>
        <w:pStyle w:val="Zkladntext"/>
        <w:tabs>
          <w:tab w:val="left" w:pos="709"/>
        </w:tabs>
        <w:spacing w:before="118" w:line="299" w:lineRule="auto"/>
        <w:ind w:left="284" w:right="116" w:firstLine="0"/>
        <w:jc w:val="both"/>
        <w:rPr>
          <w:sz w:val="22"/>
          <w:szCs w:val="22"/>
          <w:rFonts w:asciiTheme="majorBidi" w:hAnsiTheme="majorBidi" w:cstheme="majorBidi"/>
        </w:rPr>
      </w:pPr>
      <w:r>
        <w:rPr>
          <w:sz w:val="22"/>
          <w:rFonts w:asciiTheme="majorBidi" w:hAnsiTheme="majorBidi"/>
        </w:rPr>
        <w:t xml:space="preserve">The Seller assures the Buyer that the use of the goods and other deliverables will not infringe on the rights to inventions, industrial and utility models, improvement designs or other protected intellectual property rights of third parties.</w:t>
      </w:r>
    </w:p>
    <w:p w14:paraId="73ECF9FC" w14:textId="3D950875" w:rsidR="00374E07" w:rsidRPr="00D56628" w:rsidRDefault="00F66ED3" w:rsidP="007D251F">
      <w:pPr>
        <w:tabs>
          <w:tab w:val="left" w:pos="709"/>
        </w:tabs>
        <w:spacing w:before="107"/>
        <w:ind w:left="284"/>
        <w:jc w:val="both"/>
        <w:rPr>
          <w:b/>
          <w:rFonts w:asciiTheme="majorBidi" w:eastAsia="Arial" w:hAnsiTheme="majorBidi" w:cstheme="majorBidi"/>
        </w:rPr>
      </w:pPr>
      <w:r>
        <w:rPr>
          <w:b/>
          <w:rFonts w:asciiTheme="majorBidi" w:hAnsiTheme="majorBidi"/>
        </w:rPr>
        <w:t xml:space="preserve">7.</w:t>
      </w:r>
      <w:r>
        <w:rPr>
          <w:b/>
          <w:rFonts w:asciiTheme="majorBidi" w:hAnsiTheme="majorBidi"/>
        </w:rPr>
        <w:tab/>
      </w:r>
      <w:r>
        <w:rPr>
          <w:b/>
          <w:rFonts w:asciiTheme="majorBidi" w:hAnsiTheme="majorBidi"/>
        </w:rPr>
        <w:t xml:space="preserve">PRIVACY PROTECTION</w:t>
      </w:r>
    </w:p>
    <w:p w14:paraId="653F36B9" w14:textId="77777777" w:rsidR="00374E07" w:rsidRPr="007D251F" w:rsidRDefault="00374E07" w:rsidP="007D251F">
      <w:pPr>
        <w:tabs>
          <w:tab w:val="left" w:pos="709"/>
        </w:tabs>
        <w:spacing w:before="8"/>
        <w:ind w:left="284"/>
        <w:jc w:val="both"/>
        <w:rPr>
          <w:rFonts w:asciiTheme="majorBidi" w:eastAsia="Arial" w:hAnsiTheme="majorBidi" w:cstheme="majorBidi"/>
          <w:lang w:val="cs-CZ"/>
        </w:rPr>
      </w:pPr>
    </w:p>
    <w:p w14:paraId="452352EA" w14:textId="77777777" w:rsidR="00374E07" w:rsidRPr="007D251F" w:rsidRDefault="00F66ED3" w:rsidP="007D251F">
      <w:pPr>
        <w:pStyle w:val="Zkladntext"/>
        <w:tabs>
          <w:tab w:val="left" w:pos="709"/>
        </w:tabs>
        <w:spacing w:line="299" w:lineRule="auto"/>
        <w:ind w:left="284" w:right="133" w:firstLine="0"/>
        <w:jc w:val="both"/>
        <w:rPr>
          <w:sz w:val="22"/>
          <w:szCs w:val="22"/>
          <w:rFonts w:asciiTheme="majorBidi" w:hAnsiTheme="majorBidi" w:cstheme="majorBidi"/>
        </w:rPr>
      </w:pPr>
      <w:r>
        <w:rPr>
          <w:sz w:val="22"/>
          <w:rFonts w:asciiTheme="majorBidi" w:hAnsiTheme="majorBidi"/>
        </w:rPr>
        <w:t xml:space="preserve">In accordance with Act No. 101/2000 Coll., on the protection of personal data, as amended, the Seller and the Buyer undertake to protect the personal data obtained by the Seller from the Buyer or provided by the Seller to the Buyer.</w:t>
      </w:r>
    </w:p>
    <w:p w14:paraId="7730B093" w14:textId="77777777" w:rsidR="00374E07" w:rsidRPr="007D251F" w:rsidRDefault="00374E07" w:rsidP="007D251F">
      <w:pPr>
        <w:tabs>
          <w:tab w:val="left" w:pos="709"/>
        </w:tabs>
        <w:spacing w:before="4"/>
        <w:ind w:left="284"/>
        <w:jc w:val="both"/>
        <w:rPr>
          <w:rFonts w:asciiTheme="majorBidi" w:eastAsia="Times New Roman" w:hAnsiTheme="majorBidi" w:cstheme="majorBidi"/>
          <w:lang w:val="cs-CZ"/>
        </w:rPr>
      </w:pPr>
    </w:p>
    <w:p w14:paraId="21F2E1E1" w14:textId="16F3214D" w:rsidR="00374E07" w:rsidRPr="00D56628" w:rsidRDefault="002069CA" w:rsidP="007D251F">
      <w:pPr>
        <w:tabs>
          <w:tab w:val="left" w:pos="709"/>
          <w:tab w:val="left" w:pos="839"/>
        </w:tabs>
        <w:ind w:left="284"/>
        <w:jc w:val="both"/>
        <w:rPr>
          <w:b/>
          <w:rFonts w:asciiTheme="majorBidi" w:eastAsia="Arial" w:hAnsiTheme="majorBidi" w:cstheme="majorBidi"/>
        </w:rPr>
      </w:pPr>
      <w:r>
        <w:rPr>
          <w:b/>
          <w:rFonts w:asciiTheme="majorBidi" w:hAnsiTheme="majorBidi"/>
        </w:rPr>
        <w:t xml:space="preserve">8.</w:t>
      </w:r>
      <w:r>
        <w:rPr>
          <w:b/>
          <w:rFonts w:asciiTheme="majorBidi" w:hAnsiTheme="majorBidi"/>
        </w:rPr>
        <w:tab/>
      </w:r>
      <w:r>
        <w:rPr>
          <w:b/>
          <w:rFonts w:asciiTheme="majorBidi" w:hAnsiTheme="majorBidi"/>
        </w:rPr>
        <w:t xml:space="preserve">CHOICE OF LAW AND DISPUTE RESOLUTION</w:t>
      </w:r>
    </w:p>
    <w:p w14:paraId="7DD02C8E" w14:textId="77777777" w:rsidR="00374E07" w:rsidRPr="007D251F" w:rsidRDefault="00374E07" w:rsidP="007D251F">
      <w:pPr>
        <w:tabs>
          <w:tab w:val="left" w:pos="709"/>
        </w:tabs>
        <w:spacing w:before="3"/>
        <w:ind w:left="284"/>
        <w:jc w:val="both"/>
        <w:rPr>
          <w:rFonts w:asciiTheme="majorBidi" w:eastAsia="Arial" w:hAnsiTheme="majorBidi" w:cstheme="majorBidi"/>
          <w:lang w:val="cs-CZ"/>
        </w:rPr>
      </w:pPr>
    </w:p>
    <w:p w14:paraId="364A5027" w14:textId="0A82E691" w:rsidR="00374E07" w:rsidRPr="007D251F" w:rsidRDefault="002069CA" w:rsidP="007D251F">
      <w:pPr>
        <w:pStyle w:val="Zkladntext"/>
        <w:tabs>
          <w:tab w:val="left" w:pos="709"/>
          <w:tab w:val="left" w:pos="887"/>
        </w:tabs>
        <w:spacing w:line="301" w:lineRule="auto"/>
        <w:ind w:left="284" w:right="157" w:firstLine="0"/>
        <w:jc w:val="both"/>
        <w:rPr>
          <w:sz w:val="22"/>
          <w:szCs w:val="22"/>
          <w:rFonts w:asciiTheme="majorBidi" w:hAnsiTheme="majorBidi" w:cstheme="majorBidi"/>
        </w:rPr>
      </w:pPr>
      <w:r>
        <w:rPr>
          <w:sz w:val="22"/>
          <w:rFonts w:asciiTheme="majorBidi" w:hAnsiTheme="majorBidi"/>
        </w:rPr>
        <w:t xml:space="preserve">8.1</w:t>
      </w:r>
      <w:r>
        <w:rPr>
          <w:sz w:val="22"/>
          <w:rFonts w:asciiTheme="majorBidi" w:hAnsiTheme="majorBidi"/>
        </w:rPr>
        <w:tab/>
      </w:r>
      <w:r>
        <w:rPr>
          <w:sz w:val="22"/>
          <w:rFonts w:asciiTheme="majorBidi" w:hAnsiTheme="majorBidi"/>
        </w:rPr>
        <w:t xml:space="preserve">All legal relations between the Seller and the Buyer arising under commercial contracts concluded between them shall be governed by Czech law.</w:t>
      </w:r>
      <w:r>
        <w:rPr>
          <w:sz w:val="22"/>
          <w:rFonts w:asciiTheme="majorBidi" w:hAnsiTheme="majorBidi"/>
        </w:rPr>
        <w:t xml:space="preserve"> </w:t>
      </w:r>
      <w:r>
        <w:rPr>
          <w:sz w:val="22"/>
          <w:rFonts w:asciiTheme="majorBidi" w:hAnsiTheme="majorBidi"/>
        </w:rPr>
        <w:t xml:space="preserve">Unless otherwise provided for in these T&amp;Cs, the purchase of goods between the Seller and the Buyer shall be governed by provisions of the Civil Code.</w:t>
      </w:r>
    </w:p>
    <w:p w14:paraId="5BF1B8B7" w14:textId="77777777" w:rsidR="00374E07" w:rsidRPr="007D251F" w:rsidRDefault="00374E07" w:rsidP="007D251F">
      <w:pPr>
        <w:tabs>
          <w:tab w:val="left" w:pos="709"/>
        </w:tabs>
        <w:spacing w:before="11"/>
        <w:ind w:left="284"/>
        <w:jc w:val="both"/>
        <w:rPr>
          <w:rFonts w:asciiTheme="majorBidi" w:eastAsia="Times New Roman" w:hAnsiTheme="majorBidi" w:cstheme="majorBidi"/>
          <w:lang w:val="cs-CZ"/>
        </w:rPr>
      </w:pPr>
    </w:p>
    <w:p w14:paraId="6348286F" w14:textId="2A7D53DC" w:rsidR="00374E07" w:rsidRDefault="002069CA" w:rsidP="007D251F">
      <w:pPr>
        <w:pStyle w:val="Zkladntext"/>
        <w:tabs>
          <w:tab w:val="left" w:pos="709"/>
          <w:tab w:val="left" w:pos="877"/>
        </w:tabs>
        <w:spacing w:line="296" w:lineRule="auto"/>
        <w:ind w:left="284" w:right="146" w:firstLine="0"/>
        <w:jc w:val="both"/>
        <w:rPr>
          <w:sz w:val="22"/>
          <w:szCs w:val="22"/>
          <w:rFonts w:asciiTheme="majorBidi" w:hAnsiTheme="majorBidi" w:cstheme="majorBidi"/>
        </w:rPr>
      </w:pPr>
      <w:r>
        <w:rPr>
          <w:sz w:val="22"/>
          <w:rFonts w:asciiTheme="majorBidi" w:hAnsiTheme="majorBidi"/>
        </w:rPr>
        <w:t xml:space="preserve">8.2</w:t>
      </w:r>
      <w:r>
        <w:rPr>
          <w:sz w:val="22"/>
          <w:rFonts w:asciiTheme="majorBidi" w:hAnsiTheme="majorBidi"/>
        </w:rPr>
        <w:tab/>
      </w:r>
      <w:r>
        <w:rPr>
          <w:sz w:val="22"/>
          <w:rFonts w:asciiTheme="majorBidi" w:hAnsiTheme="majorBidi"/>
        </w:rPr>
        <w:t xml:space="preserve">The Seller and the Buyer agree that the Czech courts shall have jurisdiction to settle disputes arising out of the business relations between them.</w:t>
      </w:r>
      <w:r>
        <w:rPr>
          <w:sz w:val="22"/>
          <w:rFonts w:asciiTheme="majorBidi" w:hAnsiTheme="majorBidi"/>
        </w:rPr>
        <w:t xml:space="preserve"> </w:t>
      </w:r>
      <w:r>
        <w:rPr>
          <w:sz w:val="22"/>
          <w:rFonts w:asciiTheme="majorBidi" w:hAnsiTheme="majorBidi"/>
        </w:rPr>
        <w:t xml:space="preserve">In accordance with Section 89a of Act No. 99/1963 Coll.</w:t>
      </w:r>
      <w:r>
        <w:rPr>
          <w:sz w:val="22"/>
          <w:rFonts w:asciiTheme="majorBidi" w:hAnsiTheme="majorBidi"/>
        </w:rPr>
        <w:t xml:space="preserve"> </w:t>
      </w:r>
      <w:r>
        <w:rPr>
          <w:sz w:val="22"/>
          <w:rFonts w:asciiTheme="majorBidi" w:hAnsiTheme="majorBidi"/>
        </w:rPr>
        <w:t xml:space="preserve">(Code of Civil Procedure), the parties hereby expressly provide for the exclusive local jurisdiction of the court of first instance at the Seller’s registered office for all disputes under the concluded contracts.</w:t>
      </w:r>
    </w:p>
    <w:p w14:paraId="0E09149B" w14:textId="77777777" w:rsidR="00D56628" w:rsidRPr="007D251F" w:rsidRDefault="00D56628" w:rsidP="007D251F">
      <w:pPr>
        <w:pStyle w:val="Zkladntext"/>
        <w:tabs>
          <w:tab w:val="left" w:pos="709"/>
          <w:tab w:val="left" w:pos="877"/>
        </w:tabs>
        <w:spacing w:line="296" w:lineRule="auto"/>
        <w:ind w:left="284" w:right="146" w:firstLine="0"/>
        <w:jc w:val="both"/>
        <w:rPr>
          <w:rFonts w:asciiTheme="majorBidi" w:hAnsiTheme="majorBidi" w:cstheme="majorBidi"/>
          <w:sz w:val="22"/>
          <w:szCs w:val="22"/>
          <w:lang w:val="cs-CZ"/>
        </w:rPr>
      </w:pPr>
    </w:p>
    <w:p w14:paraId="62441000" w14:textId="4FFFFC42" w:rsidR="00374E07" w:rsidRPr="00D56628" w:rsidRDefault="00F66ED3" w:rsidP="007D251F">
      <w:pPr>
        <w:tabs>
          <w:tab w:val="left" w:pos="709"/>
        </w:tabs>
        <w:spacing w:before="163"/>
        <w:ind w:left="284"/>
        <w:jc w:val="both"/>
        <w:rPr>
          <w:b/>
          <w:rFonts w:asciiTheme="majorBidi" w:eastAsia="Times New Roman" w:hAnsiTheme="majorBidi" w:cstheme="majorBidi"/>
        </w:rPr>
      </w:pPr>
      <w:r>
        <w:rPr>
          <w:b/>
          <w:rFonts w:asciiTheme="majorBidi" w:hAnsiTheme="majorBidi"/>
        </w:rPr>
        <w:t xml:space="preserve">9.</w:t>
      </w:r>
      <w:r>
        <w:rPr>
          <w:b/>
          <w:rFonts w:asciiTheme="majorBidi" w:hAnsiTheme="majorBidi"/>
        </w:rPr>
        <w:tab/>
      </w:r>
      <w:r>
        <w:rPr>
          <w:b/>
          <w:rFonts w:asciiTheme="majorBidi" w:hAnsiTheme="majorBidi"/>
        </w:rPr>
        <w:t xml:space="preserve">SEVERABILITY CLAUSE</w:t>
      </w:r>
    </w:p>
    <w:p w14:paraId="6826BC7E" w14:textId="77777777" w:rsidR="00374E07" w:rsidRPr="007D251F" w:rsidRDefault="00374E07" w:rsidP="007D251F">
      <w:pPr>
        <w:tabs>
          <w:tab w:val="left" w:pos="709"/>
        </w:tabs>
        <w:spacing w:before="3"/>
        <w:ind w:left="284"/>
        <w:jc w:val="both"/>
        <w:rPr>
          <w:rFonts w:asciiTheme="majorBidi" w:eastAsia="Times New Roman" w:hAnsiTheme="majorBidi" w:cstheme="majorBidi"/>
          <w:lang w:val="cs-CZ"/>
        </w:rPr>
      </w:pPr>
    </w:p>
    <w:p w14:paraId="311A2E94" w14:textId="4D4A17B3" w:rsidR="00374E07" w:rsidRDefault="00F66ED3" w:rsidP="007D251F">
      <w:pPr>
        <w:pStyle w:val="Zkladntext"/>
        <w:tabs>
          <w:tab w:val="left" w:pos="709"/>
        </w:tabs>
        <w:spacing w:line="300" w:lineRule="auto"/>
        <w:ind w:left="284" w:right="191" w:firstLine="0"/>
        <w:jc w:val="both"/>
        <w:rPr>
          <w:sz w:val="22"/>
          <w:szCs w:val="22"/>
          <w:rFonts w:asciiTheme="majorBidi" w:hAnsiTheme="majorBidi" w:cstheme="majorBidi"/>
        </w:rPr>
      </w:pPr>
      <w:r>
        <w:rPr>
          <w:sz w:val="22"/>
          <w:rFonts w:asciiTheme="majorBidi" w:hAnsiTheme="majorBidi"/>
        </w:rPr>
        <w:t xml:space="preserve">If specific provisions of the T&amp;Cs or any contract between the Seller and the Buyer are or become unenforceable or invalid, the validity of the remaining provisions shall not be affected thereby.</w:t>
      </w:r>
      <w:r>
        <w:rPr>
          <w:sz w:val="22"/>
          <w:rFonts w:asciiTheme="majorBidi" w:hAnsiTheme="majorBidi"/>
        </w:rPr>
        <w:t xml:space="preserve"> </w:t>
      </w:r>
      <w:r>
        <w:rPr>
          <w:sz w:val="22"/>
          <w:rFonts w:asciiTheme="majorBidi" w:hAnsiTheme="majorBidi"/>
        </w:rPr>
        <w:t xml:space="preserve">The Seller and the Buyer undertake to replace any invalid or unenforceable provision of the T&amp;Cs with a valid or enforceable provision that comes as close as possible to the economic purpose of the original provision.</w:t>
      </w:r>
      <w:r>
        <w:rPr>
          <w:sz w:val="22"/>
          <w:rFonts w:asciiTheme="majorBidi" w:hAnsiTheme="majorBidi"/>
        </w:rPr>
        <w:t xml:space="preserve"> </w:t>
      </w:r>
      <w:r>
        <w:rPr>
          <w:sz w:val="22"/>
          <w:rFonts w:asciiTheme="majorBidi" w:hAnsiTheme="majorBidi"/>
        </w:rPr>
        <w:t xml:space="preserve">This applies by way of analogy to filling any gaps in the T&amp;Cs.</w:t>
      </w:r>
    </w:p>
    <w:p w14:paraId="3981D2F7" w14:textId="77777777" w:rsidR="00D56628" w:rsidRPr="007D251F" w:rsidRDefault="00D56628" w:rsidP="007D251F">
      <w:pPr>
        <w:pStyle w:val="Zkladntext"/>
        <w:tabs>
          <w:tab w:val="left" w:pos="709"/>
        </w:tabs>
        <w:spacing w:line="300" w:lineRule="auto"/>
        <w:ind w:left="284" w:right="191" w:firstLine="0"/>
        <w:jc w:val="both"/>
        <w:rPr>
          <w:rFonts w:asciiTheme="majorBidi" w:hAnsiTheme="majorBidi" w:cstheme="majorBidi"/>
          <w:sz w:val="22"/>
          <w:szCs w:val="22"/>
          <w:lang w:val="cs-CZ"/>
        </w:rPr>
      </w:pPr>
    </w:p>
    <w:p w14:paraId="5479A075" w14:textId="7E5E0273" w:rsidR="00374E07" w:rsidRPr="00D56628" w:rsidRDefault="007D251F" w:rsidP="007D251F">
      <w:pPr>
        <w:tabs>
          <w:tab w:val="left" w:pos="709"/>
        </w:tabs>
        <w:spacing w:before="154"/>
        <w:ind w:left="284"/>
        <w:jc w:val="both"/>
        <w:rPr>
          <w:b/>
          <w:rFonts w:asciiTheme="majorBidi" w:eastAsia="Arial" w:hAnsiTheme="majorBidi" w:cstheme="majorBidi"/>
        </w:rPr>
      </w:pPr>
      <w:r>
        <w:rPr>
          <w:b/>
          <w:rFonts w:asciiTheme="majorBidi" w:hAnsiTheme="majorBidi"/>
        </w:rPr>
        <w:t xml:space="preserve">10.</w:t>
      </w:r>
      <w:r>
        <w:rPr>
          <w:b/>
          <w:rFonts w:asciiTheme="majorBidi" w:hAnsiTheme="majorBidi"/>
        </w:rPr>
        <w:tab/>
      </w:r>
      <w:r>
        <w:rPr>
          <w:b/>
          <w:rFonts w:asciiTheme="majorBidi" w:hAnsiTheme="majorBidi"/>
        </w:rPr>
        <w:t xml:space="preserve">FINAL PROVISIONS</w:t>
      </w:r>
    </w:p>
    <w:p w14:paraId="590D8749" w14:textId="77777777" w:rsidR="00374E07" w:rsidRPr="007D251F" w:rsidRDefault="00374E07" w:rsidP="007D251F">
      <w:pPr>
        <w:tabs>
          <w:tab w:val="left" w:pos="709"/>
        </w:tabs>
        <w:spacing w:before="8"/>
        <w:ind w:left="284"/>
        <w:jc w:val="both"/>
        <w:rPr>
          <w:rFonts w:asciiTheme="majorBidi" w:eastAsia="Arial" w:hAnsiTheme="majorBidi" w:cstheme="majorBidi"/>
          <w:lang w:val="cs-CZ"/>
        </w:rPr>
      </w:pPr>
    </w:p>
    <w:p w14:paraId="770BF31A" w14:textId="77777777" w:rsidR="00374E07" w:rsidRPr="007D251F" w:rsidRDefault="00F66ED3" w:rsidP="007D251F">
      <w:pPr>
        <w:pStyle w:val="Zkladntext"/>
        <w:tabs>
          <w:tab w:val="left" w:pos="709"/>
        </w:tabs>
        <w:spacing w:line="304" w:lineRule="auto"/>
        <w:ind w:left="284" w:right="192" w:firstLine="0"/>
        <w:jc w:val="both"/>
        <w:rPr>
          <w:sz w:val="22"/>
          <w:szCs w:val="22"/>
          <w:rFonts w:asciiTheme="majorBidi" w:hAnsiTheme="majorBidi" w:cstheme="majorBidi"/>
        </w:rPr>
      </w:pPr>
      <w:r>
        <w:rPr>
          <w:sz w:val="22"/>
          <w:rFonts w:asciiTheme="majorBidi" w:hAnsiTheme="majorBidi"/>
        </w:rPr>
        <w:t xml:space="preserve">10.1</w:t>
      </w:r>
      <w:r>
        <w:rPr>
          <w:sz w:val="22"/>
          <w:rFonts w:asciiTheme="majorBidi" w:hAnsiTheme="majorBidi"/>
        </w:rPr>
        <w:tab/>
      </w:r>
      <w:r>
        <w:rPr>
          <w:sz w:val="22"/>
          <w:rFonts w:asciiTheme="majorBidi" w:hAnsiTheme="majorBidi"/>
        </w:rPr>
        <w:t xml:space="preserve">Any amendments or additions to the T&amp;Cs must be made in writing, and this also applies to waivers of the written form requirement.</w:t>
      </w:r>
    </w:p>
    <w:p w14:paraId="207A28C1" w14:textId="77777777" w:rsidR="00374E07" w:rsidRPr="007D251F" w:rsidRDefault="00374E07" w:rsidP="007D251F">
      <w:pPr>
        <w:tabs>
          <w:tab w:val="left" w:pos="709"/>
        </w:tabs>
        <w:spacing w:before="8"/>
        <w:ind w:left="284"/>
        <w:jc w:val="both"/>
        <w:rPr>
          <w:rFonts w:asciiTheme="majorBidi" w:eastAsia="Times New Roman" w:hAnsiTheme="majorBidi" w:cstheme="majorBidi"/>
          <w:lang w:val="cs-CZ"/>
        </w:rPr>
      </w:pPr>
    </w:p>
    <w:p w14:paraId="097A34C8" w14:textId="16889E7F" w:rsidR="00374E07" w:rsidRPr="007D251F" w:rsidRDefault="007D251F" w:rsidP="007D251F">
      <w:pPr>
        <w:pStyle w:val="Zkladntext"/>
        <w:tabs>
          <w:tab w:val="left" w:pos="709"/>
        </w:tabs>
        <w:spacing w:line="300" w:lineRule="auto"/>
        <w:ind w:left="284" w:right="222" w:firstLine="0"/>
        <w:jc w:val="both"/>
        <w:rPr>
          <w:sz w:val="22"/>
          <w:szCs w:val="22"/>
          <w:rFonts w:asciiTheme="majorBidi" w:hAnsiTheme="majorBidi" w:cstheme="majorBidi"/>
        </w:rPr>
      </w:pPr>
      <w:r>
        <w:rPr>
          <w:sz w:val="22"/>
          <w:rFonts w:asciiTheme="majorBidi" w:hAnsiTheme="majorBidi"/>
        </w:rPr>
        <w:t xml:space="preserve">10.2</w:t>
      </w:r>
      <w:r>
        <w:rPr>
          <w:sz w:val="22"/>
          <w:rFonts w:asciiTheme="majorBidi" w:hAnsiTheme="majorBidi"/>
        </w:rPr>
        <w:tab/>
      </w:r>
      <w:r>
        <w:rPr>
          <w:sz w:val="22"/>
          <w:rFonts w:asciiTheme="majorBidi" w:hAnsiTheme="majorBidi"/>
        </w:rPr>
        <w:t xml:space="preserve">The Buyer may not assign any claim from the Seller to a third party or set up a lien on such a claim without the prior express written consent of the Seller.</w:t>
      </w:r>
      <w:r>
        <w:rPr>
          <w:sz w:val="22"/>
          <w:rFonts w:asciiTheme="majorBidi" w:hAnsiTheme="majorBidi"/>
        </w:rPr>
        <w:t xml:space="preserve"> </w:t>
      </w:r>
      <w:r>
        <w:rPr>
          <w:sz w:val="22"/>
          <w:rFonts w:asciiTheme="majorBidi" w:hAnsiTheme="majorBidi"/>
        </w:rPr>
        <w:t xml:space="preserve">Furthermore, the Buyer may not set off the Seller’s claims from the Buyer against their own claims from the Seller.</w:t>
      </w:r>
      <w:r>
        <w:rPr>
          <w:sz w:val="22"/>
          <w:rFonts w:asciiTheme="majorBidi" w:hAnsiTheme="majorBidi"/>
        </w:rPr>
        <w:t xml:space="preserve"> </w:t>
      </w:r>
      <w:r>
        <w:rPr>
          <w:sz w:val="22"/>
          <w:rFonts w:asciiTheme="majorBidi" w:hAnsiTheme="majorBidi"/>
        </w:rPr>
        <w:t xml:space="preserve">The parties agree that the statute of limitations for all claims of the Seller from the Buyer shall be ten years.</w:t>
      </w:r>
    </w:p>
    <w:p w14:paraId="304786C4" w14:textId="77777777" w:rsidR="00374E07" w:rsidRPr="007D251F" w:rsidRDefault="00374E07" w:rsidP="007D251F">
      <w:pPr>
        <w:tabs>
          <w:tab w:val="left" w:pos="709"/>
        </w:tabs>
        <w:ind w:left="284"/>
        <w:jc w:val="both"/>
        <w:rPr>
          <w:rFonts w:asciiTheme="majorBidi" w:eastAsia="Times New Roman" w:hAnsiTheme="majorBidi" w:cstheme="majorBidi"/>
          <w:lang w:val="cs-CZ"/>
        </w:rPr>
      </w:pPr>
    </w:p>
    <w:p w14:paraId="4309EA30" w14:textId="5C647E4D" w:rsidR="00374E07" w:rsidRPr="007D251F" w:rsidRDefault="007D251F" w:rsidP="007D251F">
      <w:pPr>
        <w:pStyle w:val="Zkladntext"/>
        <w:tabs>
          <w:tab w:val="left" w:pos="709"/>
        </w:tabs>
        <w:spacing w:line="299" w:lineRule="auto"/>
        <w:ind w:left="284" w:right="247" w:firstLine="0"/>
        <w:jc w:val="both"/>
        <w:rPr>
          <w:sz w:val="22"/>
          <w:szCs w:val="22"/>
          <w:rFonts w:asciiTheme="majorBidi" w:hAnsiTheme="majorBidi" w:cstheme="majorBidi"/>
        </w:rPr>
      </w:pPr>
      <w:r>
        <w:rPr>
          <w:sz w:val="22"/>
          <w:rFonts w:asciiTheme="majorBidi" w:hAnsiTheme="majorBidi"/>
        </w:rPr>
        <w:t xml:space="preserve">10.3</w:t>
      </w:r>
      <w:r>
        <w:rPr>
          <w:sz w:val="22"/>
          <w:rFonts w:asciiTheme="majorBidi" w:hAnsiTheme="majorBidi"/>
        </w:rPr>
        <w:tab/>
      </w:r>
      <w:r>
        <w:rPr>
          <w:sz w:val="22"/>
          <w:rFonts w:asciiTheme="majorBidi" w:hAnsiTheme="majorBidi"/>
        </w:rPr>
        <w:t xml:space="preserve">The Seller and the Buyer agree that correspondence between them shall be conducted to the addresses registered as their official registered offices (registered offices in the commercial or other register), unless they expressly provide a different address for delivery.</w:t>
      </w:r>
      <w:r>
        <w:rPr>
          <w:sz w:val="22"/>
          <w:rFonts w:asciiTheme="majorBidi" w:hAnsiTheme="majorBidi"/>
        </w:rPr>
        <w:t xml:space="preserve"> </w:t>
      </w:r>
      <w:r>
        <w:rPr>
          <w:sz w:val="22"/>
          <w:rFonts w:asciiTheme="majorBidi" w:hAnsiTheme="majorBidi"/>
        </w:rPr>
        <w:t xml:space="preserve">Consignments delivered to this address shall always be deemed to have been delivered properly.</w:t>
      </w:r>
      <w:r>
        <w:rPr>
          <w:sz w:val="22"/>
          <w:rFonts w:asciiTheme="majorBidi" w:hAnsiTheme="majorBidi"/>
        </w:rPr>
        <w:t xml:space="preserve"> </w:t>
      </w:r>
    </w:p>
    <w:p w14:paraId="77F072EA" w14:textId="77777777" w:rsidR="00374E07" w:rsidRPr="007D251F" w:rsidRDefault="00374E07" w:rsidP="007D251F">
      <w:pPr>
        <w:tabs>
          <w:tab w:val="left" w:pos="709"/>
        </w:tabs>
        <w:ind w:left="284"/>
        <w:jc w:val="both"/>
        <w:rPr>
          <w:rFonts w:asciiTheme="majorBidi" w:eastAsia="Times New Roman" w:hAnsiTheme="majorBidi" w:cstheme="majorBidi"/>
          <w:lang w:val="cs-CZ"/>
        </w:rPr>
      </w:pPr>
    </w:p>
    <w:p w14:paraId="5E757F68" w14:textId="70282C44" w:rsidR="00374E07" w:rsidRPr="007D251F" w:rsidRDefault="00F66ED3" w:rsidP="00D56628">
      <w:pPr>
        <w:pStyle w:val="Zkladntext"/>
        <w:tabs>
          <w:tab w:val="left" w:pos="709"/>
        </w:tabs>
        <w:spacing w:line="299" w:lineRule="auto"/>
        <w:ind w:left="284" w:right="247" w:firstLine="0"/>
        <w:jc w:val="both"/>
        <w:rPr>
          <w:sz w:val="22"/>
          <w:szCs w:val="22"/>
          <w:rFonts w:asciiTheme="majorBidi" w:hAnsiTheme="majorBidi" w:cstheme="majorBidi"/>
        </w:rPr>
      </w:pPr>
      <w:r>
        <w:rPr>
          <w:sz w:val="22"/>
          <w:rFonts w:asciiTheme="majorBidi" w:hAnsiTheme="majorBidi"/>
        </w:rPr>
        <w:t xml:space="preserve">10.4 These T&amp;Cs become valid and enter into force on the date of written order confirmation by the Seller.</w:t>
      </w:r>
      <w:r>
        <w:rPr>
          <w:sz w:val="22"/>
          <w:rFonts w:asciiTheme="majorBidi" w:hAnsiTheme="majorBidi"/>
        </w:rPr>
        <w:t xml:space="preserve"> </w:t>
      </w:r>
      <w:r>
        <w:rPr>
          <w:sz w:val="22"/>
          <w:rFonts w:asciiTheme="majorBidi" w:hAnsiTheme="majorBidi"/>
        </w:rPr>
        <w:t xml:space="preserve">The T&amp;Cs shall expire upon the issuance of a new version of the T&amp;Cs.</w:t>
      </w:r>
    </w:p>
    <w:p w14:paraId="5CA5911F" w14:textId="77777777" w:rsidR="00374E07" w:rsidRPr="007D251F" w:rsidRDefault="00374E07">
      <w:pPr>
        <w:rPr>
          <w:rFonts w:ascii="Times New Roman" w:eastAsia="Times New Roman" w:hAnsi="Times New Roman" w:cs="Times New Roman"/>
          <w:sz w:val="20"/>
          <w:szCs w:val="20"/>
          <w:lang w:val="cs-CZ"/>
        </w:rPr>
      </w:pPr>
    </w:p>
    <w:p w14:paraId="56BD3205" w14:textId="77777777" w:rsidR="00374E07" w:rsidRPr="007D251F" w:rsidRDefault="00374E07">
      <w:pPr>
        <w:spacing w:before="4"/>
        <w:rPr>
          <w:rFonts w:ascii="Times New Roman" w:eastAsia="Times New Roman" w:hAnsi="Times New Roman" w:cs="Times New Roman"/>
          <w:sz w:val="16"/>
          <w:szCs w:val="16"/>
          <w:lang w:val="cs-CZ"/>
        </w:rPr>
      </w:pPr>
    </w:p>
    <w:p w14:paraId="3334C8E7" w14:textId="020BEA36" w:rsidR="00374E07" w:rsidRPr="00D56628" w:rsidRDefault="00F66ED3" w:rsidP="00D56628">
      <w:pPr>
        <w:ind w:left="284" w:right="141"/>
        <w:jc w:val="center"/>
        <w:rPr>
          <w:rFonts w:asciiTheme="majorBidi" w:eastAsia="Times New Roman" w:hAnsiTheme="majorBidi" w:cstheme="majorBidi"/>
        </w:rPr>
      </w:pPr>
      <w:r>
        <w:rPr>
          <w:rFonts w:asciiTheme="majorBidi" w:hAnsiTheme="majorBidi"/>
        </w:rPr>
        <w:t xml:space="preserve">Given in Říčany, dated 1 January 2014</w:t>
      </w:r>
    </w:p>
    <w:p w14:paraId="0B0C0CA7" w14:textId="77777777" w:rsidR="00374E07" w:rsidRPr="00D56628" w:rsidRDefault="00374E07" w:rsidP="00D56628">
      <w:pPr>
        <w:ind w:left="284" w:right="141"/>
        <w:jc w:val="center"/>
        <w:rPr>
          <w:rFonts w:asciiTheme="majorBidi" w:eastAsia="Times New Roman" w:hAnsiTheme="majorBidi" w:cstheme="majorBidi"/>
          <w:lang w:val="cs-CZ"/>
        </w:rPr>
      </w:pPr>
    </w:p>
    <w:p w14:paraId="684E2820" w14:textId="2000283A" w:rsidR="00374E07" w:rsidRPr="00D56628" w:rsidRDefault="00D56628" w:rsidP="00D56628">
      <w:pPr>
        <w:ind w:left="284" w:right="141"/>
        <w:jc w:val="center"/>
        <w:rPr>
          <w:rFonts w:asciiTheme="majorBidi" w:eastAsia="Times New Roman" w:hAnsiTheme="majorBidi" w:cstheme="majorBidi"/>
        </w:rPr>
      </w:pPr>
      <w:r>
        <w:rPr>
          <w:rFonts w:asciiTheme="majorBidi" w:hAnsiTheme="majorBidi"/>
        </w:rPr>
        <w:drawing>
          <wp:anchor distT="0" distB="0" distL="114300" distR="114300" simplePos="0" relativeHeight="251658752" behindDoc="0" locked="0" layoutInCell="1" allowOverlap="1" wp14:anchorId="6D304BBB" wp14:editId="13F1D674">
            <wp:simplePos x="0" y="0"/>
            <wp:positionH relativeFrom="column">
              <wp:posOffset>1370306</wp:posOffset>
            </wp:positionH>
            <wp:positionV relativeFrom="paragraph">
              <wp:posOffset>78105</wp:posOffset>
            </wp:positionV>
            <wp:extent cx="1548384" cy="402335"/>
            <wp:effectExtent l="0" t="0" r="0" b="0"/>
            <wp:wrapNone/>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48384" cy="402335"/>
                    </a:xfrm>
                    <a:prstGeom prst="rect">
                      <a:avLst/>
                    </a:prstGeom>
                  </pic:spPr>
                </pic:pic>
              </a:graphicData>
            </a:graphic>
          </wp:anchor>
        </w:drawing>
      </w:r>
      <w:r>
        <w:rPr>
          <w:rFonts w:asciiTheme="majorBidi" w:hAnsiTheme="majorBidi"/>
        </w:rPr>
        <w:drawing>
          <wp:anchor distT="0" distB="0" distL="114300" distR="114300" simplePos="0" relativeHeight="251657728" behindDoc="1" locked="0" layoutInCell="1" allowOverlap="1" wp14:anchorId="65D666BD" wp14:editId="40623E03">
            <wp:simplePos x="0" y="0"/>
            <wp:positionH relativeFrom="page">
              <wp:posOffset>3943985</wp:posOffset>
            </wp:positionH>
            <wp:positionV relativeFrom="paragraph">
              <wp:posOffset>54131</wp:posOffset>
            </wp:positionV>
            <wp:extent cx="682625" cy="633730"/>
            <wp:effectExtent l="0" t="0" r="3175"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2625" cy="6337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663C14" w14:textId="6BD431DE" w:rsidR="00374E07" w:rsidRPr="00D56628" w:rsidRDefault="00374E07" w:rsidP="00D56628">
      <w:pPr>
        <w:ind w:left="284" w:right="141"/>
        <w:jc w:val="center"/>
        <w:rPr>
          <w:rFonts w:asciiTheme="majorBidi" w:eastAsia="Times New Roman" w:hAnsiTheme="majorBidi" w:cstheme="majorBidi"/>
          <w:lang w:val="cs-CZ"/>
        </w:rPr>
      </w:pPr>
    </w:p>
    <w:p w14:paraId="021B86B0" w14:textId="59B95F4A" w:rsidR="00374E07" w:rsidRPr="00D56628" w:rsidRDefault="00374E07" w:rsidP="00D56628">
      <w:pPr>
        <w:spacing w:before="4"/>
        <w:ind w:left="284" w:right="141"/>
        <w:jc w:val="center"/>
        <w:rPr>
          <w:rFonts w:asciiTheme="majorBidi" w:eastAsia="Times New Roman" w:hAnsiTheme="majorBidi" w:cstheme="majorBidi"/>
          <w:lang w:val="cs-CZ"/>
        </w:rPr>
      </w:pPr>
    </w:p>
    <w:p w14:paraId="750AC2FC" w14:textId="62A74D56" w:rsidR="00374E07" w:rsidRPr="00D56628" w:rsidRDefault="00374E07" w:rsidP="00D56628">
      <w:pPr>
        <w:ind w:left="284" w:right="141"/>
        <w:jc w:val="center"/>
        <w:rPr>
          <w:rFonts w:asciiTheme="majorBidi" w:eastAsia="Times New Roman" w:hAnsiTheme="majorBidi" w:cstheme="majorBidi"/>
          <w:lang w:val="cs-CZ"/>
        </w:rPr>
      </w:pPr>
    </w:p>
    <w:p w14:paraId="38E72E78" w14:textId="77777777" w:rsidR="00374E07" w:rsidRPr="00D56628" w:rsidRDefault="00374E07" w:rsidP="00D56628">
      <w:pPr>
        <w:spacing w:before="8"/>
        <w:ind w:left="284" w:right="141"/>
        <w:jc w:val="center"/>
        <w:rPr>
          <w:rFonts w:asciiTheme="majorBidi" w:eastAsia="Times New Roman" w:hAnsiTheme="majorBidi" w:cstheme="majorBidi"/>
          <w:lang w:val="cs-CZ"/>
        </w:rPr>
      </w:pPr>
    </w:p>
    <w:p w14:paraId="17EE71CF" w14:textId="77777777" w:rsidR="00374E07" w:rsidRPr="00D56628" w:rsidRDefault="00F66ED3" w:rsidP="00D56628">
      <w:pPr>
        <w:ind w:left="284" w:right="141"/>
        <w:jc w:val="center"/>
        <w:rPr>
          <w:rFonts w:asciiTheme="majorBidi" w:eastAsia="Times New Roman" w:hAnsiTheme="majorBidi" w:cstheme="majorBidi"/>
        </w:rPr>
      </w:pPr>
      <w:r>
        <w:rPr>
          <w:rFonts w:asciiTheme="majorBidi" w:hAnsiTheme="majorBidi"/>
        </w:rPr>
        <w:t xml:space="preserve">Zoeller Systems s.r.o.</w:t>
      </w:r>
      <w:r>
        <w:rPr>
          <w:rFonts w:asciiTheme="majorBidi" w:hAnsiTheme="majorBidi"/>
        </w:rPr>
        <w:t xml:space="preserve"> </w:t>
      </w:r>
      <w:r>
        <w:rPr>
          <w:rFonts w:asciiTheme="majorBidi" w:hAnsiTheme="majorBidi"/>
        </w:rPr>
        <w:t xml:space="preserve">- Executive Officers</w:t>
      </w:r>
    </w:p>
    <w:p w14:paraId="3190DF3A" w14:textId="77777777" w:rsidR="00374E07" w:rsidRPr="00D56628" w:rsidRDefault="00374E07" w:rsidP="00D56628">
      <w:pPr>
        <w:ind w:left="284" w:right="141"/>
        <w:jc w:val="center"/>
        <w:rPr>
          <w:rFonts w:asciiTheme="majorBidi" w:eastAsia="Times New Roman" w:hAnsiTheme="majorBidi" w:cstheme="majorBidi"/>
          <w:lang w:val="cs-CZ"/>
        </w:rPr>
      </w:pPr>
    </w:p>
    <w:p w14:paraId="1DD0836C" w14:textId="77777777" w:rsidR="00374E07" w:rsidRPr="00D56628" w:rsidRDefault="00374E07" w:rsidP="00D56628">
      <w:pPr>
        <w:spacing w:before="7"/>
        <w:ind w:left="284" w:right="141"/>
        <w:jc w:val="center"/>
        <w:rPr>
          <w:rFonts w:asciiTheme="majorBidi" w:eastAsia="Times New Roman" w:hAnsiTheme="majorBidi" w:cstheme="majorBidi"/>
          <w:lang w:val="cs-CZ"/>
        </w:rPr>
      </w:pPr>
    </w:p>
    <w:p w14:paraId="634E876C" w14:textId="77777777" w:rsidR="00374E07" w:rsidRPr="00D56628" w:rsidRDefault="00F66ED3" w:rsidP="00D56628">
      <w:pPr>
        <w:ind w:left="284" w:right="141"/>
        <w:jc w:val="center"/>
        <w:rPr>
          <w:sz w:val="16"/>
          <w:szCs w:val="16"/>
          <w:rFonts w:eastAsia="Times New Roman" w:cstheme="minorHAnsi"/>
        </w:rPr>
      </w:pPr>
      <w:r>
        <w:rPr>
          <w:sz w:val="16"/>
        </w:rPr>
        <w:t xml:space="preserve">Zoeller Systems s.r.o.</w:t>
      </w:r>
    </w:p>
    <w:p w14:paraId="56AE151F" w14:textId="77777777" w:rsidR="00374E07" w:rsidRPr="00D56628" w:rsidRDefault="00F66ED3" w:rsidP="00D56628">
      <w:pPr>
        <w:ind w:left="284" w:right="141"/>
        <w:jc w:val="center"/>
        <w:rPr>
          <w:sz w:val="16"/>
          <w:szCs w:val="16"/>
          <w:rFonts w:eastAsia="Arial" w:cstheme="minorHAnsi"/>
        </w:rPr>
      </w:pPr>
      <w:r>
        <w:rPr>
          <w:sz w:val="16"/>
        </w:rPr>
        <w:t xml:space="preserve">Sales -</w:t>
      </w:r>
    </w:p>
    <w:p w14:paraId="6F6D2CC3" w14:textId="22BCB72C" w:rsidR="00374E07" w:rsidRPr="00D56628" w:rsidRDefault="00F66ED3" w:rsidP="00D56628">
      <w:pPr>
        <w:ind w:left="284" w:right="141"/>
        <w:jc w:val="center"/>
        <w:rPr>
          <w:sz w:val="16"/>
          <w:szCs w:val="16"/>
          <w:rFonts w:eastAsia="Arial" w:cstheme="minorHAnsi"/>
        </w:rPr>
      </w:pPr>
      <w:r>
        <w:rPr>
          <w:sz w:val="16"/>
        </w:rPr>
        <w:t xml:space="preserve">Rooseveltova 1500, 251 01 Říčany – Kuří</w:t>
      </w:r>
    </w:p>
    <w:p w14:paraId="4A5B2143" w14:textId="77777777" w:rsidR="00374E07" w:rsidRPr="00D56628" w:rsidRDefault="00F66ED3" w:rsidP="00D56628">
      <w:pPr>
        <w:ind w:left="284" w:right="141"/>
        <w:jc w:val="center"/>
        <w:rPr>
          <w:sz w:val="16"/>
          <w:szCs w:val="16"/>
          <w:rFonts w:eastAsia="Times New Roman" w:cstheme="minorHAnsi"/>
        </w:rPr>
      </w:pPr>
      <w:r>
        <w:rPr>
          <w:sz w:val="16"/>
        </w:rPr>
        <w:t xml:space="preserve">tel.:</w:t>
      </w:r>
      <w:r>
        <w:rPr>
          <w:sz w:val="16"/>
        </w:rPr>
        <w:t xml:space="preserve"> </w:t>
      </w:r>
      <w:r>
        <w:rPr>
          <w:sz w:val="16"/>
        </w:rPr>
        <w:t xml:space="preserve">+420 323 619 076</w:t>
      </w:r>
    </w:p>
    <w:p w14:paraId="2517DAE3" w14:textId="77777777" w:rsidR="00374E07" w:rsidRPr="00D56628" w:rsidRDefault="00F66ED3" w:rsidP="00D56628">
      <w:pPr>
        <w:ind w:left="284" w:right="141"/>
        <w:jc w:val="center"/>
        <w:rPr>
          <w:sz w:val="16"/>
          <w:szCs w:val="16"/>
          <w:rFonts w:eastAsia="Arial" w:cstheme="minorHAnsi"/>
        </w:rPr>
      </w:pPr>
      <w:r>
        <w:rPr>
          <w:sz w:val="16"/>
        </w:rPr>
        <w:t xml:space="preserve">fax:</w:t>
      </w:r>
      <w:r>
        <w:rPr>
          <w:sz w:val="16"/>
        </w:rPr>
        <w:t xml:space="preserve"> </w:t>
      </w:r>
      <w:r>
        <w:rPr>
          <w:sz w:val="16"/>
        </w:rPr>
        <w:t xml:space="preserve">+420 323 619 011</w:t>
      </w:r>
    </w:p>
    <w:p w14:paraId="1F34FE40" w14:textId="77777777" w:rsidR="00374E07" w:rsidRPr="00D56628" w:rsidRDefault="00F66ED3" w:rsidP="00D56628">
      <w:pPr>
        <w:tabs>
          <w:tab w:val="left" w:pos="1786"/>
        </w:tabs>
        <w:ind w:left="284" w:right="141"/>
        <w:jc w:val="center"/>
        <w:rPr>
          <w:sz w:val="16"/>
          <w:szCs w:val="16"/>
          <w:rFonts w:cstheme="minorHAnsi"/>
        </w:rPr>
      </w:pPr>
      <w:r>
        <w:rPr>
          <w:sz w:val="16"/>
        </w:rPr>
        <w:t xml:space="preserve">TIN:</w:t>
      </w:r>
      <w:r>
        <w:rPr>
          <w:sz w:val="16"/>
        </w:rPr>
        <w:t xml:space="preserve"> </w:t>
      </w:r>
      <w:r>
        <w:rPr>
          <w:sz w:val="16"/>
        </w:rPr>
        <w:t xml:space="preserve">CZ46349413</w:t>
      </w:r>
      <w:r>
        <w:rPr>
          <w:sz w:val="16"/>
        </w:rPr>
        <w:tab/>
      </w:r>
      <w:r>
        <w:rPr>
          <w:sz w:val="16"/>
        </w:rPr>
        <w:t xml:space="preserve">@</w:t>
      </w:r>
    </w:p>
    <w:p w14:paraId="7301CDC4" w14:textId="77777777" w:rsidR="007D251F" w:rsidRPr="007D251F" w:rsidRDefault="007D251F">
      <w:pPr>
        <w:tabs>
          <w:tab w:val="left" w:pos="1786"/>
        </w:tabs>
        <w:spacing w:line="180" w:lineRule="exact"/>
        <w:ind w:left="283"/>
        <w:jc w:val="center"/>
        <w:rPr>
          <w:rFonts w:ascii="Times New Roman" w:eastAsia="Times New Roman" w:hAnsi="Times New Roman" w:cs="Times New Roman"/>
          <w:sz w:val="18"/>
          <w:szCs w:val="18"/>
          <w:lang w:val="cs-CZ"/>
        </w:rPr>
      </w:pPr>
    </w:p>
    <w:sectPr w:rsidR="007D251F" w:rsidRPr="007D251F" w:rsidSect="000D40B9">
      <w:headerReference w:type="default" r:id="rId9"/>
      <w:pgSz w:w="11910" w:h="16840"/>
      <w:pgMar w:top="1702" w:right="1278" w:bottom="993" w:left="993" w:header="804"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756624" w14:textId="77777777" w:rsidR="00F66ED3" w:rsidRDefault="00F66ED3">
      <w:r>
        <w:separator/>
      </w:r>
    </w:p>
  </w:endnote>
  <w:endnote w:type="continuationSeparator" w:id="0">
    <w:p w14:paraId="74A585E4" w14:textId="77777777" w:rsidR="00F66ED3" w:rsidRDefault="00F66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1EA3E1" w14:textId="77777777" w:rsidR="00F66ED3" w:rsidRDefault="00F66ED3">
      <w:r>
        <w:separator/>
      </w:r>
    </w:p>
  </w:footnote>
  <w:footnote w:type="continuationSeparator" w:id="0">
    <w:p w14:paraId="67A8AD96" w14:textId="77777777" w:rsidR="00F66ED3" w:rsidRDefault="00F66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92349" w14:textId="185EB7C8" w:rsidR="00374E07" w:rsidRPr="00F66ED3" w:rsidRDefault="000D40B9">
    <w:pPr>
      <w:spacing w:line="14" w:lineRule="auto"/>
      <w:rPr>
        <w:rFonts w:cstheme="minorHAnsi"/>
      </w:rPr>
    </w:pPr>
    <w:r>
      <mc:AlternateContent>
        <mc:Choice Requires="wps">
          <w:drawing>
            <wp:anchor distT="0" distB="0" distL="114300" distR="114300" simplePos="0" relativeHeight="503308424" behindDoc="1" locked="0" layoutInCell="1" allowOverlap="1" wp14:anchorId="2A184E0C" wp14:editId="219600CE">
              <wp:simplePos x="0" y="0"/>
              <wp:positionH relativeFrom="page">
                <wp:posOffset>3087765</wp:posOffset>
              </wp:positionH>
              <wp:positionV relativeFrom="page">
                <wp:posOffset>542925</wp:posOffset>
              </wp:positionV>
              <wp:extent cx="1466491" cy="172349"/>
              <wp:effectExtent l="0" t="0" r="635" b="18415"/>
              <wp:wrapNone/>
              <wp:docPr id="7777920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491" cy="172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3341F7" w14:textId="79DD20F2" w:rsidR="00374E07" w:rsidRPr="007D251F" w:rsidRDefault="00F66ED3" w:rsidP="000D40B9">
                          <w:pPr>
                            <w:spacing w:before="3"/>
                            <w:ind w:left="20"/>
                            <w:jc w:val="center"/>
                            <w:rPr>
                              <w:sz w:val="13"/>
                              <w:szCs w:val="13"/>
                              <w:rFonts w:ascii="Arial" w:eastAsia="Arial" w:hAnsi="Arial" w:cs="Arial"/>
                            </w:rPr>
                          </w:pPr>
                          <w:r>
                            <w:rPr>
                              <w:color w:val="5B5B5B"/>
                              <w:sz w:val="13"/>
                              <w:rFonts w:ascii="Arial"/>
                            </w:rPr>
                            <w:t xml:space="preserve">Valid </w:t>
                          </w:r>
                          <w:r>
                            <w:rPr>
                              <w:color w:val="5B5B5B"/>
                              <w:sz w:val="13"/>
                              <w:rFonts w:ascii="Times New Roman"/>
                            </w:rPr>
                            <w:t xml:space="preserve">from </w:t>
                          </w:r>
                          <w:r>
                            <w:rPr>
                              <w:color w:val="5B5B5B"/>
                              <w:sz w:val="13"/>
                              <w:rFonts w:ascii="Arial"/>
                            </w:rPr>
                            <w:t xml:space="preserve">1</w:t>
                          </w:r>
                          <w:r>
                            <w:rPr>
                              <w:color w:val="5B5B5B"/>
                              <w:sz w:val="13"/>
                              <w:rFonts w:ascii="Arial"/>
                            </w:rPr>
                            <w:t xml:space="preserve"> </w:t>
                          </w:r>
                          <w:r>
                            <w:rPr>
                              <w:color w:val="5B5B5B"/>
                              <w:sz w:val="13"/>
                              <w:rFonts w:ascii="Arial"/>
                            </w:rPr>
                            <w:t xml:space="preserve">January</w:t>
                          </w:r>
                          <w:r>
                            <w:rPr>
                              <w:color w:val="5B5B5B"/>
                              <w:sz w:val="13"/>
                              <w:rFonts w:ascii="Arial"/>
                            </w:rPr>
                            <w:t xml:space="preserve"> </w:t>
                          </w:r>
                          <w:r>
                            <w:rPr>
                              <w:color w:val="5B5B5B"/>
                              <w:sz w:val="13"/>
                              <w:rFonts w:ascii="Arial"/>
                            </w:rPr>
                            <w:t xml:space="preserve">2014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184E0C" id="_x0000_t202" coordsize="21600,21600" o:spt="202" path="m,l,21600r21600,l21600,xe">
              <v:stroke joinstyle="miter"/>
              <v:path gradientshapeok="t" o:connecttype="rect"/>
            </v:shapetype>
            <v:shape id="Text Box 2" o:spid="_x0000_s1026" type="#_x0000_t202" style="position:absolute;margin-left:243.15pt;margin-top:42.75pt;width:115.45pt;height:13.55pt;z-index:-8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" filled="f" stroked="f">
              <v:textbox inset="0,0,0,0">
                <w:txbxContent>
                  <w:p w14:paraId="303341F7" w14:textId="79DD20F2" w:rsidR="00374E07" w:rsidRPr="007D251F" w:rsidRDefault="00F66ED3" w:rsidP="000D40B9">
                    <w:pPr>
                      <w:spacing w:before="3"/>
                      <w:ind w:left="20"/>
                      <w:jc w:val="center"/>
                      <w:rPr>
                        <w:sz w:val="13"/>
                        <w:szCs w:val="13"/>
                        <w:rFonts w:ascii="Arial" w:eastAsia="Arial" w:hAnsi="Arial" w:cs="Arial"/>
                      </w:rPr>
                    </w:pPr>
                    <w:r>
                      <w:rPr>
                        <w:color w:val="5B5B5B"/>
                        <w:sz w:val="13"/>
                        <w:rFonts w:ascii="Arial"/>
                      </w:rPr>
                      <w:t xml:space="preserve">Valid </w:t>
                    </w:r>
                    <w:r>
                      <w:rPr>
                        <w:color w:val="5B5B5B"/>
                        <w:sz w:val="13"/>
                        <w:rFonts w:ascii="Times New Roman"/>
                      </w:rPr>
                      <w:t xml:space="preserve">from </w:t>
                    </w:r>
                    <w:r>
                      <w:rPr>
                        <w:color w:val="5B5B5B"/>
                        <w:sz w:val="13"/>
                        <w:rFonts w:ascii="Arial"/>
                      </w:rPr>
                      <w:t xml:space="preserve">1</w:t>
                    </w:r>
                    <w:r>
                      <w:rPr>
                        <w:color w:val="5B5B5B"/>
                        <w:sz w:val="13"/>
                        <w:rFonts w:ascii="Arial"/>
                      </w:rPr>
                      <w:t xml:space="preserve"> </w:t>
                    </w:r>
                    <w:r>
                      <w:rPr>
                        <w:color w:val="5B5B5B"/>
                        <w:sz w:val="13"/>
                        <w:rFonts w:ascii="Arial"/>
                      </w:rPr>
                      <w:t xml:space="preserve">January</w:t>
                    </w:r>
                    <w:r>
                      <w:rPr>
                        <w:color w:val="5B5B5B"/>
                        <w:sz w:val="13"/>
                        <w:rFonts w:ascii="Arial"/>
                      </w:rPr>
                      <w:t xml:space="preserve"> </w:t>
                    </w:r>
                    <w:r>
                      <w:rPr>
                        <w:color w:val="5B5B5B"/>
                        <w:sz w:val="13"/>
                        <w:rFonts w:ascii="Arial"/>
                      </w:rPr>
                      <w:t xml:space="preserve">2014</w:t>
                    </w:r>
                  </w:p>
                </w:txbxContent>
              </v:textbox>
              <w10:wrap anchorx="page" anchory="page"/>
            </v:shape>
          </w:pict>
        </mc:Fallback>
      </mc:AlternateContent>
    </w:r>
    <w:r>
      <mc:AlternateContent>
        <mc:Choice Requires="wps">
          <w:drawing>
            <wp:anchor distT="0" distB="0" distL="114300" distR="114300" simplePos="0" relativeHeight="503308400" behindDoc="1" locked="0" layoutInCell="1" allowOverlap="1" wp14:anchorId="290E712B" wp14:editId="2FE4BFC7">
              <wp:simplePos x="0" y="0"/>
              <wp:positionH relativeFrom="page">
                <wp:posOffset>1104815</wp:posOffset>
              </wp:positionH>
              <wp:positionV relativeFrom="page">
                <wp:posOffset>534838</wp:posOffset>
              </wp:positionV>
              <wp:extent cx="1293327" cy="181154"/>
              <wp:effectExtent l="0" t="0" r="2540" b="9525"/>
              <wp:wrapNone/>
              <wp:docPr id="17887599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3327" cy="181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6258D7" w14:textId="77777777" w:rsidR="00374E07" w:rsidRPr="007D251F" w:rsidRDefault="00F66ED3">
                          <w:pPr>
                            <w:spacing w:before="3"/>
                            <w:ind w:left="20"/>
                            <w:rPr>
                              <w:sz w:val="13"/>
                              <w:szCs w:val="13"/>
                              <w:rFonts w:ascii="Arial" w:eastAsia="Arial" w:hAnsi="Arial" w:cs="Arial"/>
                            </w:rPr>
                          </w:pPr>
                          <w:r>
                            <w:rPr>
                              <w:sz w:val="13"/>
                              <w:color w:val="5B5B5B"/>
                              <w:rFonts w:ascii="Arial"/>
                            </w:rPr>
                            <w:t xml:space="preserve">Zoeller Systems s.r</w:t>
                          </w:r>
                          <w:r>
                            <w:rPr>
                              <w:sz w:val="13"/>
                              <w:color w:val="8E8E8E"/>
                              <w:rFonts w:ascii="Arial"/>
                            </w:rPr>
                            <w:t xml:space="preserve">.</w:t>
                          </w:r>
                          <w:r>
                            <w:rPr>
                              <w:sz w:val="13"/>
                              <w:color w:val="5B5B5B"/>
                              <w:rFonts w:ascii="Arial"/>
                            </w:rPr>
                            <w:t xml:space="preserve">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0E712B" id="Text Box 3" o:spid="_x0000_s1027" type="#_x0000_t202" style="position:absolute;margin-left:87pt;margin-top:42.1pt;width:101.85pt;height:14.25pt;z-index:-8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" filled="f" stroked="f">
              <v:textbox inset="0,0,0,0">
                <w:txbxContent>
                  <w:p w14:paraId="706258D7" w14:textId="77777777" w:rsidR="00374E07" w:rsidRPr="007D251F" w:rsidRDefault="00F66ED3">
                    <w:pPr>
                      <w:spacing w:before="3"/>
                      <w:ind w:left="20"/>
                      <w:rPr>
                        <w:sz w:val="13"/>
                        <w:szCs w:val="13"/>
                        <w:rFonts w:ascii="Arial" w:eastAsia="Arial" w:hAnsi="Arial" w:cs="Arial"/>
                      </w:rPr>
                    </w:pPr>
                    <w:r>
                      <w:rPr>
                        <w:sz w:val="13"/>
                        <w:color w:val="5B5B5B"/>
                        <w:rFonts w:ascii="Arial"/>
                      </w:rPr>
                      <w:t xml:space="preserve">Zoeller Systems s.r</w:t>
                    </w:r>
                    <w:r>
                      <w:rPr>
                        <w:sz w:val="13"/>
                        <w:color w:val="8E8E8E"/>
                        <w:rFonts w:ascii="Arial"/>
                      </w:rPr>
                      <w:t xml:space="preserve">.</w:t>
                    </w:r>
                    <w:r>
                      <w:rPr>
                        <w:sz w:val="13"/>
                        <w:color w:val="5B5B5B"/>
                        <w:rFonts w:ascii="Arial"/>
                      </w:rPr>
                      <w:t xml:space="preserve">o</w:t>
                    </w:r>
                  </w:p>
                </w:txbxContent>
              </v:textbox>
              <w10:wrap anchorx="page" anchory="page"/>
            </v:shape>
          </w:pict>
        </mc:Fallback>
      </mc:AlternateContent>
    </w:r>
    <w:r>
      <mc:AlternateContent>
        <mc:Choice Requires="wps">
          <w:drawing>
            <wp:anchor distT="0" distB="0" distL="114300" distR="114300" simplePos="0" relativeHeight="503308448" behindDoc="1" locked="0" layoutInCell="1" allowOverlap="1" wp14:anchorId="0176EA85" wp14:editId="2FF8D09F">
              <wp:simplePos x="0" y="0"/>
              <wp:positionH relativeFrom="page">
                <wp:posOffset>6385560</wp:posOffset>
              </wp:positionH>
              <wp:positionV relativeFrom="page">
                <wp:posOffset>535940</wp:posOffset>
              </wp:positionV>
              <wp:extent cx="71755" cy="114300"/>
              <wp:effectExtent l="3810" t="2540" r="635" b="0"/>
              <wp:wrapNone/>
              <wp:docPr id="101476597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A5DA20" w14:textId="16971442" w:rsidR="00374E07" w:rsidRPr="000D40B9" w:rsidRDefault="00F66ED3">
                          <w:pPr>
                            <w:spacing w:before="2"/>
                            <w:ind w:left="20"/>
                            <w:rPr>
                              <w:sz w:val="14"/>
                              <w:szCs w:val="14"/>
                              <w:rFonts w:ascii="Times New Roman" w:eastAsia="Times New Roman" w:hAnsi="Times New Roman" w:cs="Times New Roman"/>
                            </w:rPr>
                          </w:pPr>
                          <w:r w:rsidRPr="00F66ED3">
                            <w:rPr>
                              <w:sz w:val="14"/>
                              <w:rFonts w:ascii="Times New Roman" w:eastAsia="Times New Roman" w:hAnsi="Times New Roman" w:cs="Times New Roman"/>
                            </w:rPr>
                            <w:fldChar w:fldCharType="begin"/>
                          </w:r>
                          <w:r w:rsidRPr="00F66ED3">
                            <w:rPr>
                              <w:sz w:val="14"/>
                              <w:rFonts w:ascii="Times New Roman" w:eastAsia="Times New Roman" w:hAnsi="Times New Roman" w:cs="Times New Roman"/>
                            </w:rPr>
                            <w:instrText>PAGE   \* MERGEFORMAT</w:instrText>
                          </w:r>
                          <w:r w:rsidRPr="00F66ED3">
                            <w:rPr>
                              <w:sz w:val="14"/>
                              <w:rFonts w:ascii="Times New Roman" w:eastAsia="Times New Roman" w:hAnsi="Times New Roman" w:cs="Times New Roman"/>
                            </w:rPr>
                            <w:fldChar w:fldCharType="separate"/>
                          </w:r>
                          <w:r w:rsidRPr="00F66ED3">
                            <w:rPr>
                              <w:sz w:val="14"/>
                              <w:rFonts w:ascii="Times New Roman" w:eastAsia="Times New Roman" w:hAnsi="Times New Roman" w:cs="Times New Roman"/>
                            </w:rPr>
                            <w:t>1</w:t>
                          </w:r>
                          <w:r w:rsidRPr="00F66ED3">
                            <w:rPr>
                              <w:sz w:val="14"/>
                              <w:rFonts w:ascii="Times New Roman" w:eastAsia="Times New Roman" w:hAnsi="Times New Roman" w:cs="Times New Roma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76EA85" id="Text Box 1" o:spid="_x0000_s1028" type="#_x0000_t202" style="position:absolute;margin-left:502.8pt;margin-top:42.2pt;width:5.65pt;height:9pt;z-index:-8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" filled="f" stroked="f">
              <v:textbox inset="0,0,0,0">
                <w:txbxContent>
                  <w:p w14:paraId="0CA5DA20" w14:textId="16971442" w:rsidR="00374E07" w:rsidRPr="000D40B9" w:rsidRDefault="00F66ED3">
                    <w:pPr>
                      <w:spacing w:before="2"/>
                      <w:ind w:left="20"/>
                      <w:rPr>
                        <w:sz w:val="14"/>
                        <w:szCs w:val="14"/>
                        <w:rFonts w:ascii="Times New Roman" w:eastAsia="Times New Roman" w:hAnsi="Times New Roman" w:cs="Times New Roman"/>
                      </w:rPr>
                    </w:pPr>
                    <w:r w:rsidRPr="00F66ED3">
                      <w:rPr>
                        <w:sz w:val="14"/>
                        <w:rFonts w:ascii="Times New Roman" w:eastAsia="Times New Roman" w:hAnsi="Times New Roman" w:cs="Times New Roman"/>
                      </w:rPr>
                      <w:fldChar w:fldCharType="begin"/>
                    </w:r>
                    <w:r w:rsidRPr="00F66ED3">
                      <w:rPr>
                        <w:sz w:val="14"/>
                        <w:rFonts w:ascii="Times New Roman" w:eastAsia="Times New Roman" w:hAnsi="Times New Roman" w:cs="Times New Roman"/>
                      </w:rPr>
                      <w:instrText>PAGE   \* MERGEFORMAT</w:instrText>
                    </w:r>
                    <w:r w:rsidRPr="00F66ED3">
                      <w:rPr>
                        <w:sz w:val="14"/>
                        <w:rFonts w:ascii="Times New Roman" w:eastAsia="Times New Roman" w:hAnsi="Times New Roman" w:cs="Times New Roman"/>
                      </w:rPr>
                      <w:fldChar w:fldCharType="separate"/>
                    </w:r>
                    <w:r w:rsidRPr="00F66ED3">
                      <w:rPr>
                        <w:sz w:val="14"/>
                        <w:rFonts w:ascii="Times New Roman" w:eastAsia="Times New Roman" w:hAnsi="Times New Roman" w:cs="Times New Roman"/>
                      </w:rPr>
                      <w:t>1</w:t>
                    </w:r>
                    <w:r w:rsidRPr="00F66ED3">
                      <w:rPr>
                        <w:sz w:val="14"/>
                        <w:rFonts w:ascii="Times New Roman" w:eastAsia="Times New Roman" w:hAnsi="Times New Roman" w:cs="Times New Roman"/>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D277D"/>
    <w:multiLevelType w:val="multilevel"/>
    <w:tmpl w:val="391A1D8E"/>
    <w:lvl w:ilvl="0">
      <w:start w:val="3"/>
      <w:numFmt w:val="decimal"/>
      <w:lvlText w:val="%1"/>
      <w:lvlJc w:val="left"/>
      <w:pPr>
        <w:ind w:left="326" w:hanging="148"/>
        <w:jc w:val="left"/>
      </w:pPr>
      <w:rPr>
        <w:rFonts w:ascii="Times New Roman" w:eastAsia="Times New Roman" w:hAnsi="Times New Roman" w:hint="default"/>
        <w:color w:val="6B6B6B"/>
        <w:w w:val="107"/>
        <w:sz w:val="22"/>
        <w:szCs w:val="22"/>
      </w:rPr>
    </w:lvl>
    <w:lvl w:ilvl="1">
      <w:start w:val="1"/>
      <w:numFmt w:val="decimal"/>
      <w:lvlText w:val="%1.%2"/>
      <w:lvlJc w:val="left"/>
      <w:pPr>
        <w:ind w:left="158" w:hanging="678"/>
        <w:jc w:val="left"/>
      </w:pPr>
      <w:rPr>
        <w:rFonts w:ascii="Times New Roman" w:eastAsia="Times New Roman" w:hAnsi="Times New Roman" w:hint="default"/>
        <w:color w:val="6B6B6B"/>
        <w:w w:val="105"/>
        <w:sz w:val="20"/>
        <w:szCs w:val="20"/>
      </w:rPr>
    </w:lvl>
    <w:lvl w:ilvl="2">
      <w:start w:val="1"/>
      <w:numFmt w:val="bullet"/>
      <w:lvlText w:val="•"/>
      <w:lvlJc w:val="left"/>
      <w:pPr>
        <w:ind w:left="1296" w:hanging="678"/>
      </w:pPr>
      <w:rPr>
        <w:rFonts w:hint="default"/>
      </w:rPr>
    </w:lvl>
    <w:lvl w:ilvl="3">
      <w:start w:val="1"/>
      <w:numFmt w:val="bullet"/>
      <w:lvlText w:val="•"/>
      <w:lvlJc w:val="left"/>
      <w:pPr>
        <w:ind w:left="2267" w:hanging="678"/>
      </w:pPr>
      <w:rPr>
        <w:rFonts w:hint="default"/>
      </w:rPr>
    </w:lvl>
    <w:lvl w:ilvl="4">
      <w:start w:val="1"/>
      <w:numFmt w:val="bullet"/>
      <w:lvlText w:val="•"/>
      <w:lvlJc w:val="left"/>
      <w:pPr>
        <w:ind w:left="3238" w:hanging="678"/>
      </w:pPr>
      <w:rPr>
        <w:rFonts w:hint="default"/>
      </w:rPr>
    </w:lvl>
    <w:lvl w:ilvl="5">
      <w:start w:val="1"/>
      <w:numFmt w:val="bullet"/>
      <w:lvlText w:val="•"/>
      <w:lvlJc w:val="left"/>
      <w:pPr>
        <w:ind w:left="4209" w:hanging="678"/>
      </w:pPr>
      <w:rPr>
        <w:rFonts w:hint="default"/>
      </w:rPr>
    </w:lvl>
    <w:lvl w:ilvl="6">
      <w:start w:val="1"/>
      <w:numFmt w:val="bullet"/>
      <w:lvlText w:val="•"/>
      <w:lvlJc w:val="left"/>
      <w:pPr>
        <w:ind w:left="5180" w:hanging="678"/>
      </w:pPr>
      <w:rPr>
        <w:rFonts w:hint="default"/>
      </w:rPr>
    </w:lvl>
    <w:lvl w:ilvl="7">
      <w:start w:val="1"/>
      <w:numFmt w:val="bullet"/>
      <w:lvlText w:val="•"/>
      <w:lvlJc w:val="left"/>
      <w:pPr>
        <w:ind w:left="6151" w:hanging="678"/>
      </w:pPr>
      <w:rPr>
        <w:rFonts w:hint="default"/>
      </w:rPr>
    </w:lvl>
    <w:lvl w:ilvl="8">
      <w:start w:val="1"/>
      <w:numFmt w:val="bullet"/>
      <w:lvlText w:val="•"/>
      <w:lvlJc w:val="left"/>
      <w:pPr>
        <w:ind w:left="7122" w:hanging="678"/>
      </w:pPr>
      <w:rPr>
        <w:rFonts w:hint="default"/>
      </w:rPr>
    </w:lvl>
  </w:abstractNum>
  <w:abstractNum w:abstractNumId="1" w15:restartNumberingAfterBreak="0">
    <w:nsid w:val="411F1146"/>
    <w:multiLevelType w:val="multilevel"/>
    <w:tmpl w:val="A910607E"/>
    <w:lvl w:ilvl="0">
      <w:start w:val="3"/>
      <w:numFmt w:val="decimal"/>
      <w:lvlText w:val="%1"/>
      <w:lvlJc w:val="left"/>
      <w:pPr>
        <w:ind w:left="236" w:hanging="690"/>
        <w:jc w:val="left"/>
      </w:pPr>
      <w:rPr>
        <w:rFonts w:hint="default"/>
      </w:rPr>
    </w:lvl>
    <w:lvl w:ilvl="1">
      <w:start w:val="5"/>
      <w:numFmt w:val="decimal"/>
      <w:lvlText w:val="%1.%2"/>
      <w:lvlJc w:val="left"/>
      <w:pPr>
        <w:ind w:left="236" w:hanging="690"/>
        <w:jc w:val="left"/>
      </w:pPr>
      <w:rPr>
        <w:rFonts w:ascii="Times New Roman" w:eastAsia="Times New Roman" w:hAnsi="Times New Roman" w:hint="default"/>
        <w:color w:val="6D6D6D"/>
        <w:w w:val="106"/>
        <w:sz w:val="21"/>
        <w:szCs w:val="21"/>
      </w:rPr>
    </w:lvl>
    <w:lvl w:ilvl="2">
      <w:start w:val="1"/>
      <w:numFmt w:val="bullet"/>
      <w:lvlText w:val="•"/>
      <w:lvlJc w:val="left"/>
      <w:pPr>
        <w:ind w:left="2021" w:hanging="690"/>
      </w:pPr>
      <w:rPr>
        <w:rFonts w:hint="default"/>
      </w:rPr>
    </w:lvl>
    <w:lvl w:ilvl="3">
      <w:start w:val="1"/>
      <w:numFmt w:val="bullet"/>
      <w:lvlText w:val="•"/>
      <w:lvlJc w:val="left"/>
      <w:pPr>
        <w:ind w:left="2914" w:hanging="690"/>
      </w:pPr>
      <w:rPr>
        <w:rFonts w:hint="default"/>
      </w:rPr>
    </w:lvl>
    <w:lvl w:ilvl="4">
      <w:start w:val="1"/>
      <w:numFmt w:val="bullet"/>
      <w:lvlText w:val="•"/>
      <w:lvlJc w:val="left"/>
      <w:pPr>
        <w:ind w:left="3807" w:hanging="690"/>
      </w:pPr>
      <w:rPr>
        <w:rFonts w:hint="default"/>
      </w:rPr>
    </w:lvl>
    <w:lvl w:ilvl="5">
      <w:start w:val="1"/>
      <w:numFmt w:val="bullet"/>
      <w:lvlText w:val="•"/>
      <w:lvlJc w:val="left"/>
      <w:pPr>
        <w:ind w:left="4700" w:hanging="690"/>
      </w:pPr>
      <w:rPr>
        <w:rFonts w:hint="default"/>
      </w:rPr>
    </w:lvl>
    <w:lvl w:ilvl="6">
      <w:start w:val="1"/>
      <w:numFmt w:val="bullet"/>
      <w:lvlText w:val="•"/>
      <w:lvlJc w:val="left"/>
      <w:pPr>
        <w:ind w:left="5592" w:hanging="690"/>
      </w:pPr>
      <w:rPr>
        <w:rFonts w:hint="default"/>
      </w:rPr>
    </w:lvl>
    <w:lvl w:ilvl="7">
      <w:start w:val="1"/>
      <w:numFmt w:val="bullet"/>
      <w:lvlText w:val="•"/>
      <w:lvlJc w:val="left"/>
      <w:pPr>
        <w:ind w:left="6485" w:hanging="690"/>
      </w:pPr>
      <w:rPr>
        <w:rFonts w:hint="default"/>
      </w:rPr>
    </w:lvl>
    <w:lvl w:ilvl="8">
      <w:start w:val="1"/>
      <w:numFmt w:val="bullet"/>
      <w:lvlText w:val="•"/>
      <w:lvlJc w:val="left"/>
      <w:pPr>
        <w:ind w:left="7378" w:hanging="690"/>
      </w:pPr>
      <w:rPr>
        <w:rFonts w:hint="default"/>
      </w:rPr>
    </w:lvl>
  </w:abstractNum>
  <w:abstractNum w:abstractNumId="2" w15:restartNumberingAfterBreak="0">
    <w:nsid w:val="4FD96F1C"/>
    <w:multiLevelType w:val="multilevel"/>
    <w:tmpl w:val="9BAC868A"/>
    <w:lvl w:ilvl="0">
      <w:start w:val="4"/>
      <w:numFmt w:val="decimal"/>
      <w:lvlText w:val="%1"/>
      <w:lvlJc w:val="left"/>
      <w:pPr>
        <w:ind w:left="336" w:hanging="144"/>
        <w:jc w:val="left"/>
      </w:pPr>
      <w:rPr>
        <w:rFonts w:ascii="Times New Roman" w:eastAsia="Times New Roman" w:hAnsi="Times New Roman" w:hint="default"/>
        <w:b/>
        <w:bCs/>
        <w:color w:val="6D6D6D"/>
        <w:w w:val="103"/>
        <w:sz w:val="21"/>
        <w:szCs w:val="21"/>
      </w:rPr>
    </w:lvl>
    <w:lvl w:ilvl="1">
      <w:start w:val="1"/>
      <w:numFmt w:val="decimal"/>
      <w:lvlText w:val="%1.%2"/>
      <w:lvlJc w:val="left"/>
      <w:pPr>
        <w:ind w:left="173" w:hanging="685"/>
        <w:jc w:val="left"/>
      </w:pPr>
      <w:rPr>
        <w:rFonts w:ascii="Times New Roman" w:eastAsia="Times New Roman" w:hAnsi="Times New Roman" w:hint="default"/>
        <w:color w:val="6D6D6D"/>
        <w:w w:val="96"/>
        <w:sz w:val="21"/>
        <w:szCs w:val="21"/>
      </w:rPr>
    </w:lvl>
    <w:lvl w:ilvl="2">
      <w:start w:val="1"/>
      <w:numFmt w:val="bullet"/>
      <w:lvlText w:val="•"/>
      <w:lvlJc w:val="left"/>
      <w:pPr>
        <w:ind w:left="1317" w:hanging="685"/>
      </w:pPr>
      <w:rPr>
        <w:rFonts w:hint="default"/>
      </w:rPr>
    </w:lvl>
    <w:lvl w:ilvl="3">
      <w:start w:val="1"/>
      <w:numFmt w:val="bullet"/>
      <w:lvlText w:val="•"/>
      <w:lvlJc w:val="left"/>
      <w:pPr>
        <w:ind w:left="2298" w:hanging="685"/>
      </w:pPr>
      <w:rPr>
        <w:rFonts w:hint="default"/>
      </w:rPr>
    </w:lvl>
    <w:lvl w:ilvl="4">
      <w:start w:val="1"/>
      <w:numFmt w:val="bullet"/>
      <w:lvlText w:val="•"/>
      <w:lvlJc w:val="left"/>
      <w:pPr>
        <w:ind w:left="3279" w:hanging="685"/>
      </w:pPr>
      <w:rPr>
        <w:rFonts w:hint="default"/>
      </w:rPr>
    </w:lvl>
    <w:lvl w:ilvl="5">
      <w:start w:val="1"/>
      <w:numFmt w:val="bullet"/>
      <w:lvlText w:val="•"/>
      <w:lvlJc w:val="left"/>
      <w:pPr>
        <w:ind w:left="4259" w:hanging="685"/>
      </w:pPr>
      <w:rPr>
        <w:rFonts w:hint="default"/>
      </w:rPr>
    </w:lvl>
    <w:lvl w:ilvl="6">
      <w:start w:val="1"/>
      <w:numFmt w:val="bullet"/>
      <w:lvlText w:val="•"/>
      <w:lvlJc w:val="left"/>
      <w:pPr>
        <w:ind w:left="5240" w:hanging="685"/>
      </w:pPr>
      <w:rPr>
        <w:rFonts w:hint="default"/>
      </w:rPr>
    </w:lvl>
    <w:lvl w:ilvl="7">
      <w:start w:val="1"/>
      <w:numFmt w:val="bullet"/>
      <w:lvlText w:val="•"/>
      <w:lvlJc w:val="left"/>
      <w:pPr>
        <w:ind w:left="6221" w:hanging="685"/>
      </w:pPr>
      <w:rPr>
        <w:rFonts w:hint="default"/>
      </w:rPr>
    </w:lvl>
    <w:lvl w:ilvl="8">
      <w:start w:val="1"/>
      <w:numFmt w:val="bullet"/>
      <w:lvlText w:val="•"/>
      <w:lvlJc w:val="left"/>
      <w:pPr>
        <w:ind w:left="7202" w:hanging="685"/>
      </w:pPr>
      <w:rPr>
        <w:rFonts w:hint="default"/>
      </w:rPr>
    </w:lvl>
  </w:abstractNum>
  <w:abstractNum w:abstractNumId="3" w15:restartNumberingAfterBreak="0">
    <w:nsid w:val="59BD6531"/>
    <w:multiLevelType w:val="multilevel"/>
    <w:tmpl w:val="BFF6C6C6"/>
    <w:lvl w:ilvl="0">
      <w:start w:val="2"/>
      <w:numFmt w:val="decimal"/>
      <w:lvlText w:val="%1"/>
      <w:lvlJc w:val="left"/>
      <w:pPr>
        <w:ind w:left="235" w:hanging="688"/>
        <w:jc w:val="left"/>
      </w:pPr>
      <w:rPr>
        <w:rFonts w:hint="default"/>
      </w:rPr>
    </w:lvl>
    <w:lvl w:ilvl="1">
      <w:start w:val="3"/>
      <w:numFmt w:val="decimal"/>
      <w:lvlText w:val="%1.%2"/>
      <w:lvlJc w:val="left"/>
      <w:pPr>
        <w:ind w:left="235" w:hanging="688"/>
        <w:jc w:val="left"/>
      </w:pPr>
      <w:rPr>
        <w:rFonts w:ascii="Times New Roman" w:eastAsia="Times New Roman" w:hAnsi="Times New Roman" w:hint="default"/>
        <w:color w:val="6B6B6B"/>
        <w:w w:val="106"/>
        <w:sz w:val="20"/>
        <w:szCs w:val="20"/>
      </w:rPr>
    </w:lvl>
    <w:lvl w:ilvl="2">
      <w:start w:val="1"/>
      <w:numFmt w:val="bullet"/>
      <w:lvlText w:val="•"/>
      <w:lvlJc w:val="left"/>
      <w:pPr>
        <w:ind w:left="2001" w:hanging="688"/>
      </w:pPr>
      <w:rPr>
        <w:rFonts w:hint="default"/>
      </w:rPr>
    </w:lvl>
    <w:lvl w:ilvl="3">
      <w:start w:val="1"/>
      <w:numFmt w:val="bullet"/>
      <w:lvlText w:val="•"/>
      <w:lvlJc w:val="left"/>
      <w:pPr>
        <w:ind w:left="2883" w:hanging="688"/>
      </w:pPr>
      <w:rPr>
        <w:rFonts w:hint="default"/>
      </w:rPr>
    </w:lvl>
    <w:lvl w:ilvl="4">
      <w:start w:val="1"/>
      <w:numFmt w:val="bullet"/>
      <w:lvlText w:val="•"/>
      <w:lvlJc w:val="left"/>
      <w:pPr>
        <w:ind w:left="3766" w:hanging="688"/>
      </w:pPr>
      <w:rPr>
        <w:rFonts w:hint="default"/>
      </w:rPr>
    </w:lvl>
    <w:lvl w:ilvl="5">
      <w:start w:val="1"/>
      <w:numFmt w:val="bullet"/>
      <w:lvlText w:val="•"/>
      <w:lvlJc w:val="left"/>
      <w:pPr>
        <w:ind w:left="4649" w:hanging="688"/>
      </w:pPr>
      <w:rPr>
        <w:rFonts w:hint="default"/>
      </w:rPr>
    </w:lvl>
    <w:lvl w:ilvl="6">
      <w:start w:val="1"/>
      <w:numFmt w:val="bullet"/>
      <w:lvlText w:val="•"/>
      <w:lvlJc w:val="left"/>
      <w:pPr>
        <w:ind w:left="5532" w:hanging="688"/>
      </w:pPr>
      <w:rPr>
        <w:rFonts w:hint="default"/>
      </w:rPr>
    </w:lvl>
    <w:lvl w:ilvl="7">
      <w:start w:val="1"/>
      <w:numFmt w:val="bullet"/>
      <w:lvlText w:val="•"/>
      <w:lvlJc w:val="left"/>
      <w:pPr>
        <w:ind w:left="6415" w:hanging="688"/>
      </w:pPr>
      <w:rPr>
        <w:rFonts w:hint="default"/>
      </w:rPr>
    </w:lvl>
    <w:lvl w:ilvl="8">
      <w:start w:val="1"/>
      <w:numFmt w:val="bullet"/>
      <w:lvlText w:val="•"/>
      <w:lvlJc w:val="left"/>
      <w:pPr>
        <w:ind w:left="7298" w:hanging="688"/>
      </w:pPr>
      <w:rPr>
        <w:rFonts w:hint="default"/>
      </w:rPr>
    </w:lvl>
  </w:abstractNum>
  <w:abstractNum w:abstractNumId="4" w15:restartNumberingAfterBreak="0">
    <w:nsid w:val="5FAF0664"/>
    <w:multiLevelType w:val="multilevel"/>
    <w:tmpl w:val="C712BB0C"/>
    <w:lvl w:ilvl="0">
      <w:start w:val="8"/>
      <w:numFmt w:val="decimal"/>
      <w:lvlText w:val="%1."/>
      <w:lvlJc w:val="left"/>
      <w:pPr>
        <w:ind w:left="838" w:hanging="634"/>
        <w:jc w:val="left"/>
      </w:pPr>
      <w:rPr>
        <w:rFonts w:ascii="Times New Roman" w:eastAsia="Times New Roman" w:hAnsi="Times New Roman" w:hint="default"/>
        <w:color w:val="6E6E6E"/>
        <w:w w:val="133"/>
        <w:sz w:val="21"/>
        <w:szCs w:val="21"/>
      </w:rPr>
    </w:lvl>
    <w:lvl w:ilvl="1">
      <w:start w:val="1"/>
      <w:numFmt w:val="decimal"/>
      <w:lvlText w:val="%1.%2"/>
      <w:lvlJc w:val="left"/>
      <w:pPr>
        <w:ind w:left="186" w:hanging="686"/>
        <w:jc w:val="left"/>
      </w:pPr>
      <w:rPr>
        <w:rFonts w:ascii="Times New Roman" w:eastAsia="Times New Roman" w:hAnsi="Times New Roman" w:hint="default"/>
        <w:color w:val="6E6E6E"/>
        <w:w w:val="105"/>
        <w:sz w:val="20"/>
        <w:szCs w:val="20"/>
      </w:rPr>
    </w:lvl>
    <w:lvl w:ilvl="2">
      <w:start w:val="1"/>
      <w:numFmt w:val="bullet"/>
      <w:lvlText w:val="•"/>
      <w:lvlJc w:val="left"/>
      <w:pPr>
        <w:ind w:left="1748" w:hanging="686"/>
      </w:pPr>
      <w:rPr>
        <w:rFonts w:hint="default"/>
      </w:rPr>
    </w:lvl>
    <w:lvl w:ilvl="3">
      <w:start w:val="1"/>
      <w:numFmt w:val="bullet"/>
      <w:lvlText w:val="•"/>
      <w:lvlJc w:val="left"/>
      <w:pPr>
        <w:ind w:left="2657" w:hanging="686"/>
      </w:pPr>
      <w:rPr>
        <w:rFonts w:hint="default"/>
      </w:rPr>
    </w:lvl>
    <w:lvl w:ilvl="4">
      <w:start w:val="1"/>
      <w:numFmt w:val="bullet"/>
      <w:lvlText w:val="•"/>
      <w:lvlJc w:val="left"/>
      <w:pPr>
        <w:ind w:left="3567" w:hanging="686"/>
      </w:pPr>
      <w:rPr>
        <w:rFonts w:hint="default"/>
      </w:rPr>
    </w:lvl>
    <w:lvl w:ilvl="5">
      <w:start w:val="1"/>
      <w:numFmt w:val="bullet"/>
      <w:lvlText w:val="•"/>
      <w:lvlJc w:val="left"/>
      <w:pPr>
        <w:ind w:left="4476" w:hanging="686"/>
      </w:pPr>
      <w:rPr>
        <w:rFonts w:hint="default"/>
      </w:rPr>
    </w:lvl>
    <w:lvl w:ilvl="6">
      <w:start w:val="1"/>
      <w:numFmt w:val="bullet"/>
      <w:lvlText w:val="•"/>
      <w:lvlJc w:val="left"/>
      <w:pPr>
        <w:ind w:left="5386" w:hanging="686"/>
      </w:pPr>
      <w:rPr>
        <w:rFonts w:hint="default"/>
      </w:rPr>
    </w:lvl>
    <w:lvl w:ilvl="7">
      <w:start w:val="1"/>
      <w:numFmt w:val="bullet"/>
      <w:lvlText w:val="•"/>
      <w:lvlJc w:val="left"/>
      <w:pPr>
        <w:ind w:left="6295" w:hanging="686"/>
      </w:pPr>
      <w:rPr>
        <w:rFonts w:hint="default"/>
      </w:rPr>
    </w:lvl>
    <w:lvl w:ilvl="8">
      <w:start w:val="1"/>
      <w:numFmt w:val="bullet"/>
      <w:lvlText w:val="•"/>
      <w:lvlJc w:val="left"/>
      <w:pPr>
        <w:ind w:left="7205" w:hanging="686"/>
      </w:pPr>
      <w:rPr>
        <w:rFonts w:hint="default"/>
      </w:rPr>
    </w:lvl>
  </w:abstractNum>
  <w:abstractNum w:abstractNumId="5" w15:restartNumberingAfterBreak="0">
    <w:nsid w:val="739160FB"/>
    <w:multiLevelType w:val="hybridMultilevel"/>
    <w:tmpl w:val="9A866F80"/>
    <w:lvl w:ilvl="0" w:tplc="1E0C36D6">
      <w:start w:val="1"/>
      <w:numFmt w:val="decimal"/>
      <w:lvlText w:val="%1"/>
      <w:lvlJc w:val="left"/>
      <w:pPr>
        <w:ind w:left="163" w:hanging="91"/>
        <w:jc w:val="right"/>
      </w:pPr>
      <w:rPr>
        <w:rFonts w:ascii="Times New Roman" w:eastAsia="Times New Roman" w:hAnsi="Times New Roman" w:hint="default"/>
        <w:color w:val="6D6D6D"/>
        <w:w w:val="59"/>
        <w:sz w:val="21"/>
        <w:szCs w:val="21"/>
      </w:rPr>
    </w:lvl>
    <w:lvl w:ilvl="1" w:tplc="28D4AD00">
      <w:start w:val="1"/>
      <w:numFmt w:val="bullet"/>
      <w:lvlText w:val="•"/>
      <w:lvlJc w:val="left"/>
      <w:pPr>
        <w:ind w:left="1053" w:hanging="91"/>
      </w:pPr>
      <w:rPr>
        <w:rFonts w:hint="default"/>
      </w:rPr>
    </w:lvl>
    <w:lvl w:ilvl="2" w:tplc="47A02D82">
      <w:start w:val="1"/>
      <w:numFmt w:val="bullet"/>
      <w:lvlText w:val="•"/>
      <w:lvlJc w:val="left"/>
      <w:pPr>
        <w:ind w:left="1943" w:hanging="91"/>
      </w:pPr>
      <w:rPr>
        <w:rFonts w:hint="default"/>
      </w:rPr>
    </w:lvl>
    <w:lvl w:ilvl="3" w:tplc="29725952">
      <w:start w:val="1"/>
      <w:numFmt w:val="bullet"/>
      <w:lvlText w:val="•"/>
      <w:lvlJc w:val="left"/>
      <w:pPr>
        <w:ind w:left="2833" w:hanging="91"/>
      </w:pPr>
      <w:rPr>
        <w:rFonts w:hint="default"/>
      </w:rPr>
    </w:lvl>
    <w:lvl w:ilvl="4" w:tplc="390CD32A">
      <w:start w:val="1"/>
      <w:numFmt w:val="bullet"/>
      <w:lvlText w:val="•"/>
      <w:lvlJc w:val="left"/>
      <w:pPr>
        <w:ind w:left="3723" w:hanging="91"/>
      </w:pPr>
      <w:rPr>
        <w:rFonts w:hint="default"/>
      </w:rPr>
    </w:lvl>
    <w:lvl w:ilvl="5" w:tplc="AD0C1E7A">
      <w:start w:val="1"/>
      <w:numFmt w:val="bullet"/>
      <w:lvlText w:val="•"/>
      <w:lvlJc w:val="left"/>
      <w:pPr>
        <w:ind w:left="4613" w:hanging="91"/>
      </w:pPr>
      <w:rPr>
        <w:rFonts w:hint="default"/>
      </w:rPr>
    </w:lvl>
    <w:lvl w:ilvl="6" w:tplc="8EAC01CA">
      <w:start w:val="1"/>
      <w:numFmt w:val="bullet"/>
      <w:lvlText w:val="•"/>
      <w:lvlJc w:val="left"/>
      <w:pPr>
        <w:ind w:left="5503" w:hanging="91"/>
      </w:pPr>
      <w:rPr>
        <w:rFonts w:hint="default"/>
      </w:rPr>
    </w:lvl>
    <w:lvl w:ilvl="7" w:tplc="F95CCF1E">
      <w:start w:val="1"/>
      <w:numFmt w:val="bullet"/>
      <w:lvlText w:val="•"/>
      <w:lvlJc w:val="left"/>
      <w:pPr>
        <w:ind w:left="6393" w:hanging="91"/>
      </w:pPr>
      <w:rPr>
        <w:rFonts w:hint="default"/>
      </w:rPr>
    </w:lvl>
    <w:lvl w:ilvl="8" w:tplc="282EC522">
      <w:start w:val="1"/>
      <w:numFmt w:val="bullet"/>
      <w:lvlText w:val="•"/>
      <w:lvlJc w:val="left"/>
      <w:pPr>
        <w:ind w:left="7283" w:hanging="91"/>
      </w:pPr>
      <w:rPr>
        <w:rFonts w:hint="default"/>
      </w:rPr>
    </w:lvl>
  </w:abstractNum>
  <w:abstractNum w:abstractNumId="6" w15:restartNumberingAfterBreak="0">
    <w:nsid w:val="7660033B"/>
    <w:multiLevelType w:val="multilevel"/>
    <w:tmpl w:val="3E20BBB0"/>
    <w:lvl w:ilvl="0">
      <w:start w:val="4"/>
      <w:numFmt w:val="decimal"/>
      <w:lvlText w:val="%1"/>
      <w:lvlJc w:val="left"/>
      <w:pPr>
        <w:ind w:left="239" w:hanging="683"/>
        <w:jc w:val="left"/>
      </w:pPr>
      <w:rPr>
        <w:rFonts w:hint="default"/>
      </w:rPr>
    </w:lvl>
    <w:lvl w:ilvl="1">
      <w:start w:val="5"/>
      <w:numFmt w:val="decimal"/>
      <w:lvlText w:val="%1.%2"/>
      <w:lvlJc w:val="left"/>
      <w:pPr>
        <w:ind w:left="239" w:hanging="683"/>
        <w:jc w:val="right"/>
      </w:pPr>
      <w:rPr>
        <w:rFonts w:ascii="Times New Roman" w:eastAsia="Times New Roman" w:hAnsi="Times New Roman" w:hint="default"/>
        <w:color w:val="6E6E6E"/>
        <w:w w:val="110"/>
        <w:sz w:val="20"/>
        <w:szCs w:val="20"/>
      </w:rPr>
    </w:lvl>
    <w:lvl w:ilvl="2">
      <w:start w:val="1"/>
      <w:numFmt w:val="bullet"/>
      <w:lvlText w:val="•"/>
      <w:lvlJc w:val="left"/>
      <w:pPr>
        <w:ind w:left="2000" w:hanging="683"/>
      </w:pPr>
      <w:rPr>
        <w:rFonts w:hint="default"/>
      </w:rPr>
    </w:lvl>
    <w:lvl w:ilvl="3">
      <w:start w:val="1"/>
      <w:numFmt w:val="bullet"/>
      <w:lvlText w:val="•"/>
      <w:lvlJc w:val="left"/>
      <w:pPr>
        <w:ind w:left="2880" w:hanging="683"/>
      </w:pPr>
      <w:rPr>
        <w:rFonts w:hint="default"/>
      </w:rPr>
    </w:lvl>
    <w:lvl w:ilvl="4">
      <w:start w:val="1"/>
      <w:numFmt w:val="bullet"/>
      <w:lvlText w:val="•"/>
      <w:lvlJc w:val="left"/>
      <w:pPr>
        <w:ind w:left="3761" w:hanging="683"/>
      </w:pPr>
      <w:rPr>
        <w:rFonts w:hint="default"/>
      </w:rPr>
    </w:lvl>
    <w:lvl w:ilvl="5">
      <w:start w:val="1"/>
      <w:numFmt w:val="bullet"/>
      <w:lvlText w:val="•"/>
      <w:lvlJc w:val="left"/>
      <w:pPr>
        <w:ind w:left="4641" w:hanging="683"/>
      </w:pPr>
      <w:rPr>
        <w:rFonts w:hint="default"/>
      </w:rPr>
    </w:lvl>
    <w:lvl w:ilvl="6">
      <w:start w:val="1"/>
      <w:numFmt w:val="bullet"/>
      <w:lvlText w:val="•"/>
      <w:lvlJc w:val="left"/>
      <w:pPr>
        <w:ind w:left="5522" w:hanging="683"/>
      </w:pPr>
      <w:rPr>
        <w:rFonts w:hint="default"/>
      </w:rPr>
    </w:lvl>
    <w:lvl w:ilvl="7">
      <w:start w:val="1"/>
      <w:numFmt w:val="bullet"/>
      <w:lvlText w:val="•"/>
      <w:lvlJc w:val="left"/>
      <w:pPr>
        <w:ind w:left="6402" w:hanging="683"/>
      </w:pPr>
      <w:rPr>
        <w:rFonts w:hint="default"/>
      </w:rPr>
    </w:lvl>
    <w:lvl w:ilvl="8">
      <w:start w:val="1"/>
      <w:numFmt w:val="bullet"/>
      <w:lvlText w:val="•"/>
      <w:lvlJc w:val="left"/>
      <w:pPr>
        <w:ind w:left="7283" w:hanging="683"/>
      </w:pPr>
      <w:rPr>
        <w:rFonts w:hint="default"/>
      </w:rPr>
    </w:lvl>
  </w:abstractNum>
  <w:num w:numId="1" w16cid:durableId="136605248">
    <w:abstractNumId w:val="4"/>
  </w:num>
  <w:num w:numId="2" w16cid:durableId="1112825118">
    <w:abstractNumId w:val="6"/>
  </w:num>
  <w:num w:numId="3" w16cid:durableId="973677142">
    <w:abstractNumId w:val="2"/>
  </w:num>
  <w:num w:numId="4" w16cid:durableId="1467428403">
    <w:abstractNumId w:val="1"/>
  </w:num>
  <w:num w:numId="5" w16cid:durableId="1173489624">
    <w:abstractNumId w:val="0"/>
  </w:num>
  <w:num w:numId="6" w16cid:durableId="1953592414">
    <w:abstractNumId w:val="3"/>
  </w:num>
  <w:num w:numId="7" w16cid:durableId="15334919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dirty"/>
  <w:defaultTabStop w:val="720"/>
  <w:hyphenationZone w:val="425"/>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07"/>
    <w:rsid w:val="000C694E"/>
    <w:rsid w:val="000D40B9"/>
    <w:rsid w:val="002069CA"/>
    <w:rsid w:val="002E2D63"/>
    <w:rsid w:val="00374E07"/>
    <w:rsid w:val="007D251F"/>
    <w:rsid w:val="00CB6954"/>
    <w:rsid w:val="00D56628"/>
    <w:rsid w:val="00F66ED3"/>
    <w:rsid w:val="00FC6C1A"/>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650B5D0"/>
  <w15:docId w15:val="{E3C1E8E1-C076-4AE1-951F-020C3226F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uiPriority w:val="9"/>
    <w:qFormat/>
    <w:pPr>
      <w:ind w:left="149"/>
      <w:outlineLvl w:val="0"/>
    </w:pPr>
    <w:rPr>
      <w:rFonts w:ascii="Times New Roman" w:eastAsia="Times New Roman" w:hAnsi="Times New Roman"/>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134" w:firstLine="9"/>
    </w:pPr>
    <w:rPr>
      <w:rFonts w:ascii="Times New Roman" w:eastAsia="Times New Roman" w:hAnsi="Times New Roman"/>
      <w:sz w:val="20"/>
      <w:szCs w:val="20"/>
    </w:rPr>
  </w:style>
  <w:style w:type="paragraph" w:styleId="Odstavecseseznamem">
    <w:name w:val="List Paragraph"/>
    <w:basedOn w:val="Normln"/>
    <w:uiPriority w:val="1"/>
    <w:qFormat/>
  </w:style>
  <w:style w:type="paragraph" w:customStyle="1" w:styleId="TableParagraph">
    <w:name w:val="Table Paragraph"/>
    <w:basedOn w:val="Normln"/>
    <w:uiPriority w:val="1"/>
    <w:qFormat/>
  </w:style>
  <w:style w:type="paragraph" w:styleId="Zhlav">
    <w:name w:val="header"/>
    <w:basedOn w:val="Normln"/>
    <w:link w:val="ZhlavChar"/>
    <w:uiPriority w:val="99"/>
    <w:unhideWhenUsed/>
    <w:rsid w:val="007D251F"/>
    <w:pPr>
      <w:tabs>
        <w:tab w:val="center" w:pos="4536"/>
        <w:tab w:val="right" w:pos="9072"/>
      </w:tabs>
    </w:pPr>
  </w:style>
  <w:style w:type="character" w:customStyle="1" w:styleId="ZhlavChar">
    <w:name w:val="Záhlaví Char"/>
    <w:basedOn w:val="Standardnpsmoodstavce"/>
    <w:link w:val="Zhlav"/>
    <w:uiPriority w:val="99"/>
    <w:rsid w:val="007D251F"/>
  </w:style>
  <w:style w:type="paragraph" w:styleId="Zpat">
    <w:name w:val="footer"/>
    <w:basedOn w:val="Normln"/>
    <w:link w:val="ZpatChar"/>
    <w:uiPriority w:val="99"/>
    <w:unhideWhenUsed/>
    <w:rsid w:val="007D251F"/>
    <w:pPr>
      <w:tabs>
        <w:tab w:val="center" w:pos="4536"/>
        <w:tab w:val="right" w:pos="9072"/>
      </w:tabs>
    </w:pPr>
  </w:style>
  <w:style w:type="character" w:customStyle="1" w:styleId="ZpatChar">
    <w:name w:val="Zápatí Char"/>
    <w:basedOn w:val="Standardnpsmoodstavce"/>
    <w:link w:val="Zpat"/>
    <w:uiPriority w:val="99"/>
    <w:rsid w:val="007D251F"/>
  </w:style>
  <w:style w:type="character" w:styleId="Hypertextovodkaz">
    <w:name w:val="Hyperlink"/>
    <w:basedOn w:val="Standardnpsmoodstavce"/>
    <w:uiPriority w:val="99"/>
    <w:unhideWhenUsed/>
    <w:rsid w:val="00D56628"/>
    <w:rPr>
      <w:color w:val="0000FF" w:themeColor="hyperlink"/>
      <w:u w:val="single"/>
    </w:rPr>
  </w:style>
  <w:style w:type="character" w:styleId="Nevyeenzmnka">
    <w:name w:val="Unresolved Mention"/>
    <w:basedOn w:val="Standardnpsmoodstavce"/>
    <w:uiPriority w:val="99"/>
    <w:semiHidden/>
    <w:unhideWhenUsed/>
    <w:rsid w:val="00D56628"/>
    <w:rPr>
      <w:color w:val="605E5C"/>
      <w:shd w:val="clear" w:color="auto" w:fill="E1DFDD"/>
    </w:rPr>
  </w:style>
  <w:style w:type="character" w:styleId="Sledovanodkaz">
    <w:name w:val="FollowedHyperlink"/>
    <w:basedOn w:val="Standardnpsmoodstavce"/>
    <w:uiPriority w:val="99"/>
    <w:semiHidden/>
    <w:unhideWhenUsed/>
    <w:rsid w:val="00D566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6</Pages>
  <Words>2269</Words>
  <Characters>13390</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SKM_C251i25062308580</vt:lpstr>
    </vt:vector>
  </TitlesOfParts>
  <Company/>
  <LinksUpToDate>false</LinksUpToDate>
  <CharactersWithSpaces>15628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SKM_C251i25062308580</dc:title>
  <cp:lastModifiedBy>Říha Filip</cp:lastModifiedBy>
  <cp:revision>7</cp:revision>
  <dcterms:created xsi:type="dcterms:W3CDTF">2025-06-23T11:09:00Z</dcterms:created>
  <dcterms:modified xsi:type="dcterms:W3CDTF">2025-06-23T10:02:00Z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2025-06-23T00:00:00Z</vt:filetime>
  </property>
  <property fmtid="{D5CDD505-2E9C-101B-9397-08002B2CF9AE}" pid="3" name="LastSaved">
    <vt:filetime>2025-06-23T00:00:00Z</vt:filetime>
  </property>
</Properties>
</file>